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64E" w:rsidRPr="000A6A8F" w:rsidRDefault="0072264E" w:rsidP="0072264E">
      <w:pPr>
        <w:tabs>
          <w:tab w:val="left" w:leader="dot" w:pos="8789"/>
        </w:tabs>
        <w:spacing w:after="0" w:line="360" w:lineRule="auto"/>
        <w:rPr>
          <w:rFonts w:ascii="Times New Roman" w:hAnsi="Times New Roman"/>
          <w:b/>
          <w:sz w:val="24"/>
          <w:szCs w:val="24"/>
        </w:rPr>
      </w:pPr>
      <w:r w:rsidRPr="000A6A8F">
        <w:rPr>
          <w:rFonts w:ascii="Times New Roman" w:hAnsi="Times New Roman"/>
          <w:b/>
          <w:sz w:val="24"/>
          <w:szCs w:val="24"/>
        </w:rPr>
        <w:t>Capítulo 2 - Comunicação e poder</w:t>
      </w:r>
    </w:p>
    <w:p w:rsidR="004214BF" w:rsidRPr="000A6A8F" w:rsidRDefault="004214BF" w:rsidP="00DB3692">
      <w:pPr>
        <w:autoSpaceDE w:val="0"/>
        <w:autoSpaceDN w:val="0"/>
        <w:adjustRightInd w:val="0"/>
        <w:spacing w:after="0" w:line="360" w:lineRule="auto"/>
        <w:ind w:firstLine="1134"/>
        <w:jc w:val="both"/>
        <w:rPr>
          <w:rFonts w:ascii="Times New Roman" w:hAnsi="Times New Roman" w:cs="Times New Roman"/>
          <w:bCs/>
          <w:sz w:val="24"/>
          <w:szCs w:val="18"/>
          <w:shd w:val="clear" w:color="auto" w:fill="FFFFFF"/>
        </w:rPr>
      </w:pPr>
    </w:p>
    <w:p w:rsidR="00A60AD9" w:rsidRPr="000A6A8F" w:rsidRDefault="0084005B" w:rsidP="00150E34">
      <w:pPr>
        <w:autoSpaceDE w:val="0"/>
        <w:autoSpaceDN w:val="0"/>
        <w:adjustRightInd w:val="0"/>
        <w:spacing w:after="0" w:line="360" w:lineRule="auto"/>
        <w:ind w:firstLine="1134"/>
        <w:jc w:val="both"/>
        <w:rPr>
          <w:rFonts w:ascii="Times New Roman" w:hAnsi="Times New Roman" w:cs="Times New Roman"/>
          <w:bCs/>
          <w:sz w:val="24"/>
          <w:szCs w:val="18"/>
          <w:shd w:val="clear" w:color="auto" w:fill="FFFFFF"/>
        </w:rPr>
      </w:pPr>
      <w:r w:rsidRPr="000A6A8F">
        <w:rPr>
          <w:rFonts w:ascii="Times New Roman" w:hAnsi="Times New Roman" w:cs="Times New Roman"/>
          <w:bCs/>
          <w:sz w:val="24"/>
          <w:szCs w:val="18"/>
          <w:shd w:val="clear" w:color="auto" w:fill="FFFFFF"/>
        </w:rPr>
        <w:t xml:space="preserve">O desenvolvimento dos meios de comunicação ocasionado pelas transformações tecnológicas do século XX </w:t>
      </w:r>
      <w:r w:rsidR="0091207D" w:rsidRPr="000A6A8F">
        <w:rPr>
          <w:rFonts w:ascii="Times New Roman" w:hAnsi="Times New Roman" w:cs="Times New Roman"/>
          <w:bCs/>
          <w:sz w:val="24"/>
          <w:szCs w:val="18"/>
          <w:shd w:val="clear" w:color="auto" w:fill="FFFFFF"/>
        </w:rPr>
        <w:t>possibilitou</w:t>
      </w:r>
      <w:r w:rsidRPr="000A6A8F">
        <w:rPr>
          <w:rFonts w:ascii="Times New Roman" w:hAnsi="Times New Roman" w:cs="Times New Roman"/>
          <w:bCs/>
          <w:sz w:val="24"/>
          <w:szCs w:val="18"/>
          <w:shd w:val="clear" w:color="auto" w:fill="FFFFFF"/>
        </w:rPr>
        <w:t xml:space="preserve"> que o fluxo de informações extrapolassem fronteiras que antes pareciam intransponíveis. Com a ajuda da internet, as mídias tradicionais como a TV, o rádio e o i</w:t>
      </w:r>
      <w:r w:rsidR="00150E34" w:rsidRPr="000A6A8F">
        <w:rPr>
          <w:rFonts w:ascii="Times New Roman" w:hAnsi="Times New Roman" w:cs="Times New Roman"/>
          <w:bCs/>
          <w:sz w:val="24"/>
          <w:szCs w:val="18"/>
          <w:shd w:val="clear" w:color="auto" w:fill="FFFFFF"/>
        </w:rPr>
        <w:t>mpresso, puderam ser incorporada</w:t>
      </w:r>
      <w:r w:rsidRPr="000A6A8F">
        <w:rPr>
          <w:rFonts w:ascii="Times New Roman" w:hAnsi="Times New Roman" w:cs="Times New Roman"/>
          <w:bCs/>
          <w:sz w:val="24"/>
          <w:szCs w:val="18"/>
          <w:shd w:val="clear" w:color="auto" w:fill="FFFFFF"/>
        </w:rPr>
        <w:t xml:space="preserve">s ao “universo virtual”, se juntando a um conjunto de novas mídias. Essa transformação </w:t>
      </w:r>
      <w:r w:rsidR="0091207D" w:rsidRPr="000A6A8F">
        <w:rPr>
          <w:rFonts w:ascii="Times New Roman" w:hAnsi="Times New Roman" w:cs="Times New Roman"/>
          <w:bCs/>
          <w:sz w:val="24"/>
          <w:szCs w:val="18"/>
          <w:shd w:val="clear" w:color="auto" w:fill="FFFFFF"/>
        </w:rPr>
        <w:t>propiciou</w:t>
      </w:r>
      <w:r w:rsidRPr="000A6A8F">
        <w:rPr>
          <w:rFonts w:ascii="Times New Roman" w:hAnsi="Times New Roman" w:cs="Times New Roman"/>
          <w:bCs/>
          <w:sz w:val="24"/>
          <w:szCs w:val="18"/>
          <w:shd w:val="clear" w:color="auto" w:fill="FFFFFF"/>
        </w:rPr>
        <w:t xml:space="preserve"> a expansão de informações numa dimensão global, </w:t>
      </w:r>
      <w:r w:rsidR="00150E34" w:rsidRPr="000A6A8F">
        <w:rPr>
          <w:rFonts w:ascii="Times New Roman" w:hAnsi="Times New Roman" w:cs="Times New Roman"/>
          <w:bCs/>
          <w:sz w:val="24"/>
          <w:szCs w:val="18"/>
          <w:shd w:val="clear" w:color="auto" w:fill="FFFFFF"/>
        </w:rPr>
        <w:t>viabilizando também trocas de experiências culturais através da oferta de um conteúdo midiático variado.</w:t>
      </w:r>
    </w:p>
    <w:p w:rsidR="00162C13" w:rsidRPr="000A6A8F" w:rsidRDefault="00150E34" w:rsidP="0091207D">
      <w:pPr>
        <w:autoSpaceDE w:val="0"/>
        <w:autoSpaceDN w:val="0"/>
        <w:adjustRightInd w:val="0"/>
        <w:spacing w:after="0" w:line="360" w:lineRule="auto"/>
        <w:ind w:firstLine="1134"/>
        <w:jc w:val="both"/>
        <w:rPr>
          <w:rFonts w:ascii="Times New Roman" w:hAnsi="Times New Roman" w:cs="Times New Roman"/>
          <w:bCs/>
          <w:sz w:val="24"/>
          <w:szCs w:val="18"/>
          <w:shd w:val="clear" w:color="auto" w:fill="FFFFFF"/>
        </w:rPr>
      </w:pPr>
      <w:r w:rsidRPr="000A6A8F">
        <w:rPr>
          <w:rFonts w:ascii="Times New Roman" w:hAnsi="Times New Roman" w:cs="Times New Roman"/>
          <w:bCs/>
          <w:sz w:val="24"/>
          <w:szCs w:val="18"/>
          <w:shd w:val="clear" w:color="auto" w:fill="FFFFFF"/>
        </w:rPr>
        <w:t>No contexto político, a relação dos candidatos, parlamentares e chefes de Estado com os meios de comunicação se mostrou próxima ao longo dos tempos. Contudo, com a oferta crescente de informações e o consequente aumento da exposição do cotidiano</w:t>
      </w:r>
      <w:r w:rsidR="0091207D" w:rsidRPr="000A6A8F">
        <w:rPr>
          <w:rFonts w:ascii="Times New Roman" w:hAnsi="Times New Roman" w:cs="Times New Roman"/>
          <w:bCs/>
          <w:sz w:val="24"/>
          <w:szCs w:val="18"/>
          <w:shd w:val="clear" w:color="auto" w:fill="FFFFFF"/>
        </w:rPr>
        <w:t xml:space="preserve"> e atividades</w:t>
      </w:r>
      <w:r w:rsidRPr="000A6A8F">
        <w:rPr>
          <w:rFonts w:ascii="Times New Roman" w:hAnsi="Times New Roman" w:cs="Times New Roman"/>
          <w:bCs/>
          <w:sz w:val="24"/>
          <w:szCs w:val="18"/>
          <w:shd w:val="clear" w:color="auto" w:fill="FFFFFF"/>
        </w:rPr>
        <w:t xml:space="preserve"> dos políticos, as mídias </w:t>
      </w:r>
      <w:r w:rsidR="0091207D" w:rsidRPr="000A6A8F">
        <w:rPr>
          <w:rFonts w:ascii="Times New Roman" w:hAnsi="Times New Roman" w:cs="Times New Roman"/>
          <w:bCs/>
          <w:sz w:val="24"/>
          <w:szCs w:val="18"/>
          <w:shd w:val="clear" w:color="auto" w:fill="FFFFFF"/>
        </w:rPr>
        <w:t>passam a servir</w:t>
      </w:r>
      <w:r w:rsidRPr="000A6A8F">
        <w:rPr>
          <w:rFonts w:ascii="Times New Roman" w:hAnsi="Times New Roman" w:cs="Times New Roman"/>
          <w:bCs/>
          <w:sz w:val="24"/>
          <w:szCs w:val="18"/>
          <w:shd w:val="clear" w:color="auto" w:fill="FFFFFF"/>
        </w:rPr>
        <w:t xml:space="preserve"> como um dos principais instrumentos para a tomada de decisão </w:t>
      </w:r>
      <w:r w:rsidR="0091207D" w:rsidRPr="000A6A8F">
        <w:rPr>
          <w:rFonts w:ascii="Times New Roman" w:hAnsi="Times New Roman" w:cs="Times New Roman"/>
          <w:bCs/>
          <w:sz w:val="24"/>
          <w:szCs w:val="18"/>
          <w:shd w:val="clear" w:color="auto" w:fill="FFFFFF"/>
        </w:rPr>
        <w:t xml:space="preserve">da pauta, </w:t>
      </w:r>
      <w:r w:rsidRPr="000A6A8F">
        <w:rPr>
          <w:rFonts w:ascii="Times New Roman" w:hAnsi="Times New Roman" w:cs="Times New Roman"/>
          <w:bCs/>
          <w:sz w:val="24"/>
          <w:szCs w:val="18"/>
          <w:shd w:val="clear" w:color="auto" w:fill="FFFFFF"/>
        </w:rPr>
        <w:t>planejamento e execução do trabalho</w:t>
      </w:r>
      <w:r w:rsidR="0091207D" w:rsidRPr="000A6A8F">
        <w:rPr>
          <w:rFonts w:ascii="Times New Roman" w:hAnsi="Times New Roman" w:cs="Times New Roman"/>
          <w:bCs/>
          <w:sz w:val="24"/>
          <w:szCs w:val="18"/>
          <w:shd w:val="clear" w:color="auto" w:fill="FFFFFF"/>
        </w:rPr>
        <w:t xml:space="preserve"> de quem atua no meio</w:t>
      </w:r>
      <w:r w:rsidR="000A6A8F" w:rsidRPr="000A6A8F">
        <w:rPr>
          <w:rFonts w:ascii="Times New Roman" w:hAnsi="Times New Roman" w:cs="Times New Roman"/>
          <w:bCs/>
          <w:sz w:val="24"/>
          <w:szCs w:val="18"/>
          <w:shd w:val="clear" w:color="auto" w:fill="FFFFFF"/>
        </w:rPr>
        <w:t xml:space="preserve">. </w:t>
      </w:r>
      <w:r w:rsidR="000A6A8F" w:rsidRPr="000A6A8F">
        <w:rPr>
          <w:rFonts w:ascii="Times New Roman" w:hAnsi="Times New Roman" w:cs="Times New Roman"/>
          <w:bCs/>
          <w:sz w:val="24"/>
          <w:szCs w:val="24"/>
          <w:shd w:val="clear" w:color="auto" w:fill="FFFFFF"/>
        </w:rPr>
        <w:t>“O</w:t>
      </w:r>
      <w:r w:rsidR="000A6A8F" w:rsidRPr="000A6A8F">
        <w:rPr>
          <w:rFonts w:ascii="Times New Roman" w:hAnsi="Times New Roman" w:cs="Times New Roman"/>
          <w:sz w:val="24"/>
          <w:szCs w:val="24"/>
        </w:rPr>
        <w:t>s meios de comunicação de massa ampliam o acesso aos agentes políticos e a seus discursos, que ficam expostos, de forma mais permanente, aos olhos do grande público”</w:t>
      </w:r>
      <w:r w:rsidR="0091207D" w:rsidRPr="000A6A8F">
        <w:rPr>
          <w:rFonts w:ascii="Times New Roman" w:hAnsi="Times New Roman" w:cs="Times New Roman"/>
          <w:bCs/>
          <w:sz w:val="24"/>
          <w:szCs w:val="18"/>
          <w:shd w:val="clear" w:color="auto" w:fill="FFFFFF"/>
        </w:rPr>
        <w:t xml:space="preserve"> </w:t>
      </w:r>
      <w:r w:rsidR="000A6A8F" w:rsidRPr="000A6A8F">
        <w:rPr>
          <w:rFonts w:ascii="Times New Roman" w:hAnsi="Times New Roman" w:cs="Times New Roman"/>
          <w:bCs/>
          <w:sz w:val="24"/>
          <w:szCs w:val="18"/>
          <w:shd w:val="clear" w:color="auto" w:fill="FFFFFF"/>
        </w:rPr>
        <w:t>(MIGUEL 2002, p.4).</w:t>
      </w:r>
    </w:p>
    <w:p w:rsidR="00727828" w:rsidRPr="00A81F60" w:rsidRDefault="0091207D" w:rsidP="00A81F60">
      <w:pPr>
        <w:autoSpaceDE w:val="0"/>
        <w:autoSpaceDN w:val="0"/>
        <w:adjustRightInd w:val="0"/>
        <w:spacing w:after="0" w:line="360" w:lineRule="auto"/>
        <w:ind w:firstLine="1134"/>
        <w:jc w:val="both"/>
        <w:rPr>
          <w:rFonts w:ascii="Times New Roman" w:hAnsi="Times New Roman" w:cs="Times New Roman"/>
          <w:sz w:val="24"/>
          <w:szCs w:val="24"/>
        </w:rPr>
      </w:pPr>
      <w:r w:rsidRPr="000A6A8F">
        <w:rPr>
          <w:rFonts w:ascii="Times New Roman" w:hAnsi="Times New Roman" w:cs="Times New Roman"/>
          <w:bCs/>
          <w:sz w:val="24"/>
          <w:szCs w:val="18"/>
          <w:shd w:val="clear" w:color="auto" w:fill="FFFFFF"/>
        </w:rPr>
        <w:t xml:space="preserve">Do outro lado, as mídias também </w:t>
      </w:r>
      <w:r w:rsidR="00AF79C7" w:rsidRPr="000A6A8F">
        <w:rPr>
          <w:rFonts w:ascii="Times New Roman" w:hAnsi="Times New Roman" w:cs="Times New Roman"/>
          <w:bCs/>
          <w:sz w:val="24"/>
          <w:szCs w:val="18"/>
          <w:shd w:val="clear" w:color="auto" w:fill="FFFFFF"/>
        </w:rPr>
        <w:t xml:space="preserve">passam a </w:t>
      </w:r>
      <w:r w:rsidRPr="000A6A8F">
        <w:rPr>
          <w:rFonts w:ascii="Times New Roman" w:hAnsi="Times New Roman" w:cs="Times New Roman"/>
          <w:bCs/>
          <w:sz w:val="24"/>
          <w:szCs w:val="18"/>
          <w:shd w:val="clear" w:color="auto" w:fill="FFFFFF"/>
        </w:rPr>
        <w:t>atua</w:t>
      </w:r>
      <w:r w:rsidR="00AF79C7" w:rsidRPr="000A6A8F">
        <w:rPr>
          <w:rFonts w:ascii="Times New Roman" w:hAnsi="Times New Roman" w:cs="Times New Roman"/>
          <w:bCs/>
          <w:sz w:val="24"/>
          <w:szCs w:val="18"/>
          <w:shd w:val="clear" w:color="auto" w:fill="FFFFFF"/>
        </w:rPr>
        <w:t>r</w:t>
      </w:r>
      <w:r w:rsidRPr="000A6A8F">
        <w:rPr>
          <w:rFonts w:ascii="Times New Roman" w:hAnsi="Times New Roman" w:cs="Times New Roman"/>
          <w:bCs/>
          <w:sz w:val="24"/>
          <w:szCs w:val="18"/>
          <w:shd w:val="clear" w:color="auto" w:fill="FFFFFF"/>
        </w:rPr>
        <w:t xml:space="preserve"> como construtores da realidade social a partir do momento que optam por um tipo de enquadramento ou escolha do material q</w:t>
      </w:r>
      <w:r w:rsidR="000A6A8F" w:rsidRPr="000A6A8F">
        <w:rPr>
          <w:rFonts w:ascii="Times New Roman" w:hAnsi="Times New Roman" w:cs="Times New Roman"/>
          <w:bCs/>
          <w:sz w:val="24"/>
          <w:szCs w:val="18"/>
          <w:shd w:val="clear" w:color="auto" w:fill="FFFFFF"/>
        </w:rPr>
        <w:t xml:space="preserve">ue será transmitido à população, </w:t>
      </w:r>
      <w:r w:rsidR="000A6A8F" w:rsidRPr="000A6A8F">
        <w:rPr>
          <w:rFonts w:ascii="Times New Roman" w:hAnsi="Times New Roman" w:cs="Times New Roman"/>
          <w:bCs/>
          <w:sz w:val="24"/>
          <w:szCs w:val="24"/>
          <w:shd w:val="clear" w:color="auto" w:fill="FFFFFF"/>
        </w:rPr>
        <w:t>“</w:t>
      </w:r>
      <w:r w:rsidR="000A6A8F" w:rsidRPr="000A6A8F">
        <w:rPr>
          <w:rFonts w:ascii="Times New Roman" w:hAnsi="Times New Roman" w:cs="Times New Roman"/>
          <w:sz w:val="24"/>
          <w:szCs w:val="24"/>
        </w:rPr>
        <w:t xml:space="preserve">é o local em que estão expostas as diversas representações do mundo social, associadas aos diversos grupos e interesses presentes na sociedade” </w:t>
      </w:r>
      <w:r w:rsidR="000A6A8F" w:rsidRPr="000A6A8F">
        <w:rPr>
          <w:rFonts w:ascii="Times New Roman" w:hAnsi="Times New Roman" w:cs="Times New Roman"/>
          <w:bCs/>
          <w:sz w:val="24"/>
          <w:szCs w:val="18"/>
          <w:shd w:val="clear" w:color="auto" w:fill="FFFFFF"/>
        </w:rPr>
        <w:t>(MIGUEL 2002, p.9)</w:t>
      </w:r>
      <w:r w:rsidR="000A6A8F" w:rsidRPr="000A6A8F">
        <w:rPr>
          <w:rFonts w:ascii="Times New Roman" w:hAnsi="Times New Roman" w:cs="Times New Roman"/>
          <w:sz w:val="24"/>
          <w:szCs w:val="24"/>
        </w:rPr>
        <w:t>.</w:t>
      </w:r>
      <w:r w:rsidRPr="000A6A8F">
        <w:rPr>
          <w:rFonts w:ascii="Times New Roman" w:hAnsi="Times New Roman" w:cs="Times New Roman"/>
          <w:bCs/>
          <w:sz w:val="24"/>
          <w:szCs w:val="24"/>
          <w:shd w:val="clear" w:color="auto" w:fill="FFFFFF"/>
        </w:rPr>
        <w:t xml:space="preserve"> </w:t>
      </w:r>
      <w:r w:rsidRPr="000A6A8F">
        <w:rPr>
          <w:rFonts w:ascii="Times New Roman" w:hAnsi="Times New Roman" w:cs="Times New Roman"/>
          <w:bCs/>
          <w:sz w:val="24"/>
          <w:szCs w:val="18"/>
          <w:shd w:val="clear" w:color="auto" w:fill="FFFFFF"/>
        </w:rPr>
        <w:t>Compreender a interação das mídias com os atores que participam do contexto político possibilitará entender como se deram algumas transformações institucionais e do trabalho que é feito pelas pessoas que tomam decisões que podem modificar a vida do cidadão comum do país.</w:t>
      </w:r>
      <w:r w:rsidRPr="000A6A8F">
        <w:rPr>
          <w:rFonts w:ascii="Times New Roman" w:hAnsi="Times New Roman"/>
          <w:sz w:val="20"/>
          <w:lang w:eastAsia="pt-BR"/>
        </w:rPr>
        <w:t xml:space="preserve"> </w:t>
      </w:r>
      <w:r w:rsidR="00A81F60">
        <w:rPr>
          <w:rFonts w:ascii="Times New Roman" w:hAnsi="Times New Roman"/>
          <w:sz w:val="20"/>
          <w:lang w:eastAsia="pt-BR"/>
        </w:rPr>
        <w:t xml:space="preserve"> “</w:t>
      </w:r>
      <w:r w:rsidR="00A81F60" w:rsidRPr="00A81F60">
        <w:rPr>
          <w:rFonts w:ascii="Times New Roman" w:hAnsi="Times New Roman" w:cs="Times New Roman"/>
          <w:sz w:val="24"/>
          <w:szCs w:val="24"/>
        </w:rPr>
        <w:t xml:space="preserve">Todavia, o papel mais importante que a mídia desempenha decorre do poder de longo prazo que ela tem na </w:t>
      </w:r>
      <w:r w:rsidR="00A81F60" w:rsidRPr="00A81F60">
        <w:rPr>
          <w:rFonts w:ascii="Times New Roman" w:hAnsi="Times New Roman" w:cs="Times New Roman"/>
          <w:iCs/>
          <w:sz w:val="24"/>
          <w:szCs w:val="24"/>
        </w:rPr>
        <w:t xml:space="preserve">construção da realidade </w:t>
      </w:r>
      <w:r w:rsidR="00A81F60" w:rsidRPr="00A81F60">
        <w:rPr>
          <w:rFonts w:ascii="Times New Roman" w:hAnsi="Times New Roman" w:cs="Times New Roman"/>
          <w:sz w:val="24"/>
          <w:szCs w:val="24"/>
        </w:rPr>
        <w:t>através da representação que faz dos diferentes aspectos da vida humana</w:t>
      </w:r>
      <w:r w:rsidR="00A81F60">
        <w:rPr>
          <w:rFonts w:ascii="Times New Roman" w:hAnsi="Times New Roman" w:cs="Times New Roman"/>
          <w:sz w:val="24"/>
          <w:szCs w:val="24"/>
        </w:rPr>
        <w:t>” (</w:t>
      </w:r>
      <w:proofErr w:type="gramStart"/>
      <w:r w:rsidR="00A81F60">
        <w:rPr>
          <w:rFonts w:ascii="Times New Roman" w:hAnsi="Times New Roman" w:cs="Times New Roman"/>
          <w:sz w:val="24"/>
          <w:szCs w:val="24"/>
        </w:rPr>
        <w:t>LIMA,</w:t>
      </w:r>
      <w:proofErr w:type="gramEnd"/>
      <w:r w:rsidR="00A81F60">
        <w:rPr>
          <w:rFonts w:ascii="Times New Roman" w:hAnsi="Times New Roman" w:cs="Times New Roman"/>
          <w:sz w:val="24"/>
          <w:szCs w:val="24"/>
        </w:rPr>
        <w:t>2004).</w:t>
      </w:r>
      <w:r w:rsidR="00A81F60" w:rsidRPr="00A81F60">
        <w:rPr>
          <w:rFonts w:ascii="Times New Roman" w:hAnsi="Times New Roman" w:cs="Times New Roman"/>
          <w:sz w:val="24"/>
          <w:szCs w:val="24"/>
        </w:rPr>
        <w:t xml:space="preserve"> </w:t>
      </w:r>
      <w:bookmarkStart w:id="0" w:name="três"/>
    </w:p>
    <w:p w:rsidR="00A81F60" w:rsidRPr="000A6A8F" w:rsidRDefault="00A81F60" w:rsidP="00A81F60">
      <w:pPr>
        <w:autoSpaceDE w:val="0"/>
        <w:autoSpaceDN w:val="0"/>
        <w:adjustRightInd w:val="0"/>
        <w:spacing w:after="0" w:line="240" w:lineRule="auto"/>
      </w:pPr>
    </w:p>
    <w:p w:rsidR="00D4649E" w:rsidRPr="000A6A8F" w:rsidRDefault="00D4649E" w:rsidP="00D4649E">
      <w:pPr>
        <w:spacing w:after="0" w:line="360" w:lineRule="auto"/>
        <w:rPr>
          <w:rFonts w:ascii="Times New Roman" w:hAnsi="Times New Roman" w:cs="Times New Roman"/>
          <w:b/>
          <w:sz w:val="24"/>
          <w:szCs w:val="24"/>
        </w:rPr>
      </w:pPr>
      <w:r w:rsidRPr="000A6A8F">
        <w:rPr>
          <w:rFonts w:ascii="Times New Roman" w:hAnsi="Times New Roman" w:cs="Times New Roman"/>
          <w:b/>
          <w:sz w:val="24"/>
          <w:szCs w:val="24"/>
        </w:rPr>
        <w:t>2</w:t>
      </w:r>
      <w:r w:rsidR="004214BF" w:rsidRPr="000A6A8F">
        <w:rPr>
          <w:rFonts w:ascii="Times New Roman" w:hAnsi="Times New Roman" w:cs="Times New Roman"/>
          <w:b/>
          <w:sz w:val="24"/>
          <w:szCs w:val="24"/>
        </w:rPr>
        <w:t>.1</w:t>
      </w:r>
      <w:r w:rsidRPr="000A6A8F">
        <w:rPr>
          <w:rFonts w:ascii="Times New Roman" w:hAnsi="Times New Roman" w:cs="Times New Roman"/>
          <w:b/>
          <w:sz w:val="24"/>
          <w:szCs w:val="24"/>
        </w:rPr>
        <w:t xml:space="preserve"> Espetacularização e personalização na política</w:t>
      </w:r>
    </w:p>
    <w:p w:rsidR="00D4649E" w:rsidRPr="000A6A8F" w:rsidRDefault="00D4649E" w:rsidP="00D4649E">
      <w:pPr>
        <w:spacing w:after="0" w:line="360" w:lineRule="auto"/>
        <w:rPr>
          <w:rFonts w:ascii="Times New Roman" w:hAnsi="Times New Roman" w:cs="Times New Roman"/>
          <w:b/>
          <w:sz w:val="24"/>
          <w:szCs w:val="24"/>
        </w:rPr>
      </w:pPr>
    </w:p>
    <w:p w:rsidR="00950677" w:rsidRDefault="00AF79C7" w:rsidP="00950677">
      <w:pPr>
        <w:autoSpaceDE w:val="0"/>
        <w:autoSpaceDN w:val="0"/>
        <w:adjustRightInd w:val="0"/>
        <w:spacing w:after="0" w:line="360" w:lineRule="auto"/>
        <w:ind w:firstLine="1134"/>
        <w:jc w:val="both"/>
        <w:rPr>
          <w:rFonts w:ascii="Times New Roman" w:eastAsia="Times New Roman" w:hAnsi="Times New Roman" w:cs="Times New Roman"/>
          <w:sz w:val="24"/>
          <w:szCs w:val="24"/>
          <w:lang w:eastAsia="pt-BR"/>
        </w:rPr>
      </w:pPr>
      <w:r w:rsidRPr="000A6A8F">
        <w:rPr>
          <w:rFonts w:ascii="Times New Roman" w:hAnsi="Times New Roman" w:cs="Times New Roman"/>
          <w:sz w:val="24"/>
          <w:szCs w:val="24"/>
        </w:rPr>
        <w:t>Como exposto no capítulo anterior, pode-se observar que a política está inserida em um contexto em que a midiatização é crescente. Contudo, como observa Rubim (2001, p.1), essa tendência não se limita somente ao cenário político, estando presente em diferentes segmentos de uma sociedade pautada pela lógica do espetáculo. “</w:t>
      </w:r>
      <w:r w:rsidRPr="000A6A8F">
        <w:rPr>
          <w:rFonts w:ascii="Times New Roman" w:eastAsia="Times New Roman" w:hAnsi="Times New Roman"/>
          <w:sz w:val="24"/>
          <w:szCs w:val="24"/>
          <w:lang w:eastAsia="pt-BR"/>
        </w:rPr>
        <w:t xml:space="preserve">O espetáculo deve ser </w:t>
      </w:r>
      <w:r w:rsidRPr="000A6A8F">
        <w:rPr>
          <w:rFonts w:ascii="Times New Roman" w:eastAsia="Times New Roman" w:hAnsi="Times New Roman"/>
          <w:sz w:val="24"/>
          <w:szCs w:val="24"/>
          <w:lang w:eastAsia="pt-BR"/>
        </w:rPr>
        <w:lastRenderedPageBreak/>
        <w:t xml:space="preserve">compreendido como inerente a </w:t>
      </w:r>
      <w:r w:rsidR="0068213B" w:rsidRPr="000A6A8F">
        <w:rPr>
          <w:rFonts w:ascii="Times New Roman" w:eastAsia="Times New Roman" w:hAnsi="Times New Roman"/>
          <w:sz w:val="24"/>
          <w:szCs w:val="24"/>
          <w:lang w:eastAsia="pt-BR"/>
        </w:rPr>
        <w:t>todas as</w:t>
      </w:r>
      <w:r w:rsidRPr="000A6A8F">
        <w:rPr>
          <w:rFonts w:ascii="Times New Roman" w:eastAsia="Times New Roman" w:hAnsi="Times New Roman"/>
          <w:sz w:val="24"/>
          <w:szCs w:val="24"/>
          <w:lang w:eastAsia="pt-BR"/>
        </w:rPr>
        <w:t xml:space="preserve"> sociedades humanas e, por conseguinte, presente em praticamente </w:t>
      </w:r>
      <w:r w:rsidR="0068213B" w:rsidRPr="000A6A8F">
        <w:rPr>
          <w:rFonts w:ascii="Times New Roman" w:eastAsia="Times New Roman" w:hAnsi="Times New Roman"/>
          <w:sz w:val="24"/>
          <w:szCs w:val="24"/>
          <w:lang w:eastAsia="pt-BR"/>
        </w:rPr>
        <w:t>todas as</w:t>
      </w:r>
      <w:r w:rsidRPr="000A6A8F">
        <w:rPr>
          <w:rFonts w:ascii="Times New Roman" w:eastAsia="Times New Roman" w:hAnsi="Times New Roman"/>
          <w:sz w:val="24"/>
          <w:szCs w:val="24"/>
          <w:lang w:eastAsia="pt-BR"/>
        </w:rPr>
        <w:t xml:space="preserve"> instâncias organizativas e práticas sociais, dentre elas, o poder político e a política”. Essa tendência à teatralização acompanha os diferentes tipos de governantes ao longo dos tempos. Basta observar a opulência dos bailes das antigas cortes medievais, onde os monarcas exibiam </w:t>
      </w:r>
      <w:r w:rsidR="00AD3E1B" w:rsidRPr="000A6A8F">
        <w:rPr>
          <w:rFonts w:ascii="Times New Roman" w:eastAsia="Times New Roman" w:hAnsi="Times New Roman"/>
          <w:sz w:val="24"/>
          <w:szCs w:val="24"/>
          <w:lang w:eastAsia="pt-BR"/>
        </w:rPr>
        <w:t>seu poder aliado à riqueza; ou até mesmo o show que tradicionalmente acompanhou comícios e que hoje pode ser vistos em disputas e debates polí</w:t>
      </w:r>
      <w:r w:rsidR="00950677">
        <w:rPr>
          <w:rFonts w:ascii="Times New Roman" w:eastAsia="Times New Roman" w:hAnsi="Times New Roman"/>
          <w:sz w:val="24"/>
          <w:szCs w:val="24"/>
          <w:lang w:eastAsia="pt-BR"/>
        </w:rPr>
        <w:t xml:space="preserve">ticos na televisão ou internet. </w:t>
      </w:r>
      <w:r w:rsidR="00AD3E1B" w:rsidRPr="007120B0">
        <w:rPr>
          <w:rFonts w:ascii="Times New Roman" w:eastAsia="Times New Roman" w:hAnsi="Times New Roman" w:cs="Times New Roman"/>
          <w:sz w:val="24"/>
          <w:szCs w:val="24"/>
          <w:lang w:eastAsia="pt-BR"/>
        </w:rPr>
        <w:t>Neste sentido, as tribunas de parlamentos e os pronunciamentos em TV aberta também servem como espaço para promover o político em meio a uma oferta midiática baseada na espetacularização. A transmissão de ideais políticos passa a ser substituídas pelo oferecimento de um personagem previamente formulado, que se proc</w:t>
      </w:r>
      <w:r w:rsidR="000A6A8F" w:rsidRPr="007120B0">
        <w:rPr>
          <w:rFonts w:ascii="Times New Roman" w:eastAsia="Times New Roman" w:hAnsi="Times New Roman" w:cs="Times New Roman"/>
          <w:sz w:val="24"/>
          <w:szCs w:val="24"/>
          <w:lang w:eastAsia="pt-BR"/>
        </w:rPr>
        <w:t>ura encaixar em determinado espa</w:t>
      </w:r>
      <w:r w:rsidR="00950677">
        <w:rPr>
          <w:rFonts w:ascii="Times New Roman" w:eastAsia="Times New Roman" w:hAnsi="Times New Roman" w:cs="Times New Roman"/>
          <w:sz w:val="24"/>
          <w:szCs w:val="24"/>
          <w:lang w:eastAsia="pt-BR"/>
        </w:rPr>
        <w:t>ço social.</w:t>
      </w:r>
    </w:p>
    <w:p w:rsidR="00950677" w:rsidRDefault="00950677" w:rsidP="00950677">
      <w:pPr>
        <w:autoSpaceDE w:val="0"/>
        <w:autoSpaceDN w:val="0"/>
        <w:adjustRightInd w:val="0"/>
        <w:spacing w:after="0" w:line="240" w:lineRule="auto"/>
        <w:ind w:left="2268"/>
        <w:jc w:val="both"/>
        <w:rPr>
          <w:rFonts w:ascii="Times New Roman" w:hAnsi="Times New Roman" w:cs="Times New Roman"/>
          <w:sz w:val="20"/>
          <w:szCs w:val="20"/>
        </w:rPr>
      </w:pPr>
      <w:r w:rsidRPr="00950677">
        <w:rPr>
          <w:rFonts w:ascii="Times New Roman" w:hAnsi="Times New Roman" w:cs="Times New Roman"/>
          <w:sz w:val="20"/>
          <w:szCs w:val="20"/>
        </w:rPr>
        <w:t xml:space="preserve">Essa nova situação, o espetáculo, antes afirmação suntuosa do poder, ganha uma nova dimensão, ele passa a ser produzido também como modo de sensibilização, visando </w:t>
      </w:r>
      <w:proofErr w:type="gramStart"/>
      <w:r w:rsidRPr="00950677">
        <w:rPr>
          <w:rFonts w:ascii="Times New Roman" w:hAnsi="Times New Roman" w:cs="Times New Roman"/>
          <w:sz w:val="20"/>
          <w:szCs w:val="20"/>
        </w:rPr>
        <w:t>a</w:t>
      </w:r>
      <w:proofErr w:type="gramEnd"/>
      <w:r w:rsidRPr="00950677">
        <w:rPr>
          <w:rFonts w:ascii="Times New Roman" w:hAnsi="Times New Roman" w:cs="Times New Roman"/>
          <w:sz w:val="20"/>
          <w:szCs w:val="20"/>
        </w:rPr>
        <w:t xml:space="preserve"> disputa do poder, e como construtor de legitimidade política. As articulações entre o espetáculo e o poder político ou a política mostram assim distinções relevantes. (RUBIM, 2001, pág.6)</w:t>
      </w:r>
    </w:p>
    <w:p w:rsidR="00950677" w:rsidRPr="00950677" w:rsidRDefault="00950677" w:rsidP="00950677">
      <w:pPr>
        <w:autoSpaceDE w:val="0"/>
        <w:autoSpaceDN w:val="0"/>
        <w:adjustRightInd w:val="0"/>
        <w:spacing w:after="0" w:line="360" w:lineRule="auto"/>
        <w:ind w:left="2268"/>
        <w:jc w:val="both"/>
        <w:rPr>
          <w:rFonts w:ascii="Times New Roman" w:eastAsia="Times New Roman" w:hAnsi="Times New Roman" w:cs="Times New Roman"/>
          <w:sz w:val="24"/>
          <w:szCs w:val="24"/>
          <w:lang w:eastAsia="pt-BR"/>
        </w:rPr>
      </w:pPr>
    </w:p>
    <w:p w:rsidR="007120B0" w:rsidRDefault="007120B0" w:rsidP="007120B0">
      <w:pPr>
        <w:spacing w:after="0" w:line="360" w:lineRule="auto"/>
        <w:ind w:firstLine="709"/>
        <w:jc w:val="both"/>
        <w:rPr>
          <w:rFonts w:ascii="Times New Roman" w:hAnsi="Times New Roman" w:cs="Times New Roman"/>
          <w:sz w:val="24"/>
        </w:rPr>
      </w:pPr>
      <w:r w:rsidRPr="007120B0">
        <w:rPr>
          <w:rFonts w:ascii="Times New Roman" w:hAnsi="Times New Roman" w:cs="Times New Roman"/>
          <w:sz w:val="24"/>
        </w:rPr>
        <w:t xml:space="preserve">O político, ou o ator, como se refere </w:t>
      </w:r>
      <w:r>
        <w:rPr>
          <w:rFonts w:ascii="Times New Roman" w:hAnsi="Times New Roman" w:cs="Times New Roman"/>
          <w:sz w:val="24"/>
        </w:rPr>
        <w:t>Roger-Gérard Schwartzenberg na obra “O Estado espetáculo”</w:t>
      </w:r>
      <w:r w:rsidRPr="007120B0">
        <w:rPr>
          <w:rFonts w:ascii="Times New Roman" w:hAnsi="Times New Roman" w:cs="Times New Roman"/>
          <w:sz w:val="24"/>
        </w:rPr>
        <w:t>, tem duas maneiras de instalar seu poder. A primeira é através da personalização do poder, que exerce uma psicologia coletiva por meio de um personagem que simboliza a nação, o “poder com face”. O segundo é o poder pessoal ou institucional, que se refere à pessoa/ator/político que concentra e controla todos os poderes como um verdadeiro tirano/ditador. Essas duas concepções podem exis</w:t>
      </w:r>
      <w:r>
        <w:rPr>
          <w:rFonts w:ascii="Times New Roman" w:hAnsi="Times New Roman" w:cs="Times New Roman"/>
          <w:sz w:val="24"/>
        </w:rPr>
        <w:t>tir separadamente ou coexistir.</w:t>
      </w:r>
    </w:p>
    <w:p w:rsidR="00614316" w:rsidRPr="007120B0" w:rsidRDefault="007120B0" w:rsidP="007120B0">
      <w:pPr>
        <w:spacing w:after="0" w:line="360" w:lineRule="auto"/>
        <w:ind w:firstLine="709"/>
        <w:jc w:val="both"/>
        <w:rPr>
          <w:rFonts w:ascii="Times New Roman" w:hAnsi="Times New Roman" w:cs="Times New Roman"/>
          <w:sz w:val="24"/>
        </w:rPr>
      </w:pPr>
      <w:r w:rsidRPr="007120B0">
        <w:rPr>
          <w:rFonts w:ascii="Times New Roman" w:hAnsi="Times New Roman" w:cs="Times New Roman"/>
          <w:sz w:val="24"/>
        </w:rPr>
        <w:t xml:space="preserve">A imagem que o ator político cria serve como sua marca, para tal, ele deve respeitar a imagem configurada para ter coerência naquilo que ele ostenta e no que ele personaliza.  Schwartzenberg afirma que a política é uma arte dramática, elabora-se uma imagem que chame a atenção do público e impressionar a imaginação, maquiar e compor a imagem desejada para representar o produto apropriado para ser comprado. Ou seja, para conquistar o poder, mentir não é um problema, e sim uma solução para sustentar aquilo que se almeja. </w:t>
      </w:r>
      <w:r w:rsidR="00AD3E1B" w:rsidRPr="007120B0">
        <w:rPr>
          <w:rFonts w:ascii="Times New Roman" w:eastAsia="Times New Roman" w:hAnsi="Times New Roman" w:cs="Times New Roman"/>
          <w:sz w:val="24"/>
          <w:szCs w:val="24"/>
          <w:lang w:eastAsia="pt-BR"/>
        </w:rPr>
        <w:t>“</w:t>
      </w:r>
      <w:r w:rsidR="00AD3E1B" w:rsidRPr="007120B0">
        <w:rPr>
          <w:rFonts w:ascii="Times New Roman" w:hAnsi="Times New Roman" w:cs="Times New Roman"/>
          <w:sz w:val="24"/>
        </w:rPr>
        <w:t xml:space="preserve">A política, outrora, eram as ideias. Hoje são as pessoas. Ou melhor, as personagens. Pois cada dirigente parece escolher um emprego e desempenhar um </w:t>
      </w:r>
      <w:r w:rsidR="00AD3E1B" w:rsidRPr="007120B0">
        <w:rPr>
          <w:rFonts w:ascii="Times New Roman" w:hAnsi="Times New Roman" w:cs="Times New Roman"/>
          <w:sz w:val="24"/>
          <w:szCs w:val="24"/>
        </w:rPr>
        <w:t>papel. Como num espetáculo”</w:t>
      </w:r>
      <w:r w:rsidR="0068213B" w:rsidRPr="007120B0">
        <w:rPr>
          <w:rFonts w:ascii="Times New Roman" w:hAnsi="Times New Roman" w:cs="Times New Roman"/>
          <w:sz w:val="24"/>
          <w:szCs w:val="24"/>
        </w:rPr>
        <w:t xml:space="preserve"> (SCHWARTZENBERG, 1977, p. 9)</w:t>
      </w:r>
      <w:r w:rsidR="00AD3E1B" w:rsidRPr="007120B0">
        <w:rPr>
          <w:rFonts w:ascii="Times New Roman" w:hAnsi="Times New Roman" w:cs="Times New Roman"/>
          <w:sz w:val="24"/>
          <w:szCs w:val="24"/>
        </w:rPr>
        <w:t>.</w:t>
      </w:r>
      <w:r w:rsidR="00AD3E1B" w:rsidRPr="007120B0">
        <w:rPr>
          <w:rFonts w:ascii="Times New Roman" w:eastAsia="Times New Roman" w:hAnsi="Times New Roman" w:cs="Times New Roman"/>
          <w:sz w:val="24"/>
          <w:szCs w:val="24"/>
          <w:lang w:eastAsia="pt-BR"/>
        </w:rPr>
        <w:t xml:space="preserve"> </w:t>
      </w:r>
    </w:p>
    <w:p w:rsidR="00614316" w:rsidRPr="000A6A8F" w:rsidRDefault="00614316" w:rsidP="00614316">
      <w:pPr>
        <w:autoSpaceDE w:val="0"/>
        <w:autoSpaceDN w:val="0"/>
        <w:adjustRightInd w:val="0"/>
        <w:spacing w:after="0" w:line="240" w:lineRule="auto"/>
        <w:ind w:left="2268"/>
        <w:jc w:val="both"/>
        <w:rPr>
          <w:rFonts w:ascii="Times New Roman" w:hAnsi="Times New Roman" w:cs="Times New Roman"/>
          <w:sz w:val="20"/>
          <w:szCs w:val="24"/>
        </w:rPr>
      </w:pPr>
      <w:r w:rsidRPr="000A6A8F">
        <w:rPr>
          <w:rFonts w:ascii="Times New Roman" w:hAnsi="Times New Roman" w:cs="Times New Roman"/>
          <w:sz w:val="20"/>
          <w:szCs w:val="24"/>
        </w:rPr>
        <w:t>A construção de personagens conforme perspectivas de ganhos eleitorais controladas por sondagens de opinião, o controle sobre os textos e sobre os modos da sua recitação, a programação e a administração das emoções do público, a adaptação do que se diz e do modo como o personagem político se apresenta em conformidade com os auditórios, a economia narrativa que busca construir e distribuir os conflitos. (GOMES, 2004, p.179)</w:t>
      </w:r>
    </w:p>
    <w:p w:rsidR="00614316" w:rsidRPr="000A6A8F" w:rsidRDefault="00614316" w:rsidP="00614316">
      <w:pPr>
        <w:autoSpaceDE w:val="0"/>
        <w:autoSpaceDN w:val="0"/>
        <w:adjustRightInd w:val="0"/>
        <w:spacing w:after="0" w:line="360" w:lineRule="auto"/>
        <w:ind w:left="2268"/>
        <w:jc w:val="both"/>
        <w:rPr>
          <w:rFonts w:ascii="Times New Roman" w:eastAsia="Times New Roman" w:hAnsi="Times New Roman"/>
          <w:sz w:val="20"/>
          <w:szCs w:val="24"/>
          <w:lang w:eastAsia="pt-BR"/>
        </w:rPr>
      </w:pPr>
    </w:p>
    <w:p w:rsidR="00D4649E" w:rsidRPr="000A6A8F" w:rsidRDefault="0068213B" w:rsidP="00D4649E">
      <w:pPr>
        <w:autoSpaceDE w:val="0"/>
        <w:autoSpaceDN w:val="0"/>
        <w:adjustRightInd w:val="0"/>
        <w:spacing w:after="0" w:line="360" w:lineRule="auto"/>
        <w:ind w:firstLine="1134"/>
        <w:jc w:val="both"/>
        <w:rPr>
          <w:rFonts w:ascii="Times New Roman" w:hAnsi="Times New Roman" w:cs="Times New Roman"/>
          <w:sz w:val="24"/>
          <w:szCs w:val="24"/>
        </w:rPr>
      </w:pPr>
      <w:r w:rsidRPr="000A6A8F">
        <w:rPr>
          <w:rFonts w:ascii="Times New Roman" w:eastAsia="Times New Roman" w:hAnsi="Times New Roman"/>
          <w:sz w:val="24"/>
          <w:szCs w:val="24"/>
          <w:lang w:eastAsia="pt-BR"/>
        </w:rPr>
        <w:lastRenderedPageBreak/>
        <w:t xml:space="preserve">O </w:t>
      </w:r>
      <w:r w:rsidR="00D4649E" w:rsidRPr="000A6A8F">
        <w:rPr>
          <w:rFonts w:ascii="Times New Roman" w:hAnsi="Times New Roman" w:cs="Times New Roman"/>
          <w:sz w:val="24"/>
          <w:szCs w:val="24"/>
        </w:rPr>
        <w:t>Estado</w:t>
      </w:r>
      <w:r w:rsidRPr="000A6A8F">
        <w:rPr>
          <w:rFonts w:ascii="Times New Roman" w:hAnsi="Times New Roman" w:cs="Times New Roman"/>
          <w:sz w:val="24"/>
          <w:szCs w:val="24"/>
        </w:rPr>
        <w:t xml:space="preserve"> torna</w:t>
      </w:r>
      <w:r w:rsidR="00821A4E">
        <w:rPr>
          <w:rFonts w:ascii="Times New Roman" w:hAnsi="Times New Roman" w:cs="Times New Roman"/>
          <w:sz w:val="24"/>
          <w:szCs w:val="24"/>
        </w:rPr>
        <w:t>-</w:t>
      </w:r>
      <w:r w:rsidRPr="000A6A8F">
        <w:rPr>
          <w:rFonts w:ascii="Times New Roman" w:hAnsi="Times New Roman" w:cs="Times New Roman"/>
          <w:sz w:val="24"/>
          <w:szCs w:val="24"/>
        </w:rPr>
        <w:t>se assim,</w:t>
      </w:r>
      <w:r w:rsidR="00D4649E" w:rsidRPr="000A6A8F">
        <w:rPr>
          <w:rFonts w:ascii="Times New Roman" w:hAnsi="Times New Roman" w:cs="Times New Roman"/>
          <w:sz w:val="24"/>
          <w:szCs w:val="24"/>
        </w:rPr>
        <w:t xml:space="preserve"> </w:t>
      </w:r>
      <w:r w:rsidRPr="000A6A8F">
        <w:rPr>
          <w:rFonts w:ascii="Times New Roman" w:hAnsi="Times New Roman" w:cs="Times New Roman"/>
          <w:sz w:val="24"/>
          <w:szCs w:val="24"/>
        </w:rPr>
        <w:t>o</w:t>
      </w:r>
      <w:r w:rsidR="00D4649E" w:rsidRPr="000A6A8F">
        <w:rPr>
          <w:rFonts w:ascii="Times New Roman" w:hAnsi="Times New Roman" w:cs="Times New Roman"/>
          <w:sz w:val="24"/>
          <w:szCs w:val="24"/>
        </w:rPr>
        <w:t xml:space="preserve"> </w:t>
      </w:r>
      <w:r w:rsidRPr="000A6A8F">
        <w:rPr>
          <w:rFonts w:ascii="Times New Roman" w:hAnsi="Times New Roman" w:cs="Times New Roman"/>
          <w:sz w:val="24"/>
          <w:szCs w:val="24"/>
        </w:rPr>
        <w:t>principal produtor dessas representações, promovendo a exibição desses personagens em meio a um verdadeiro espetáculo teatral, “</w:t>
      </w:r>
      <w:r w:rsidRPr="000A6A8F">
        <w:rPr>
          <w:rFonts w:ascii="Times New Roman" w:eastAsia="Times New Roman" w:hAnsi="Times New Roman"/>
          <w:sz w:val="24"/>
          <w:szCs w:val="24"/>
          <w:lang w:eastAsia="pt-BR"/>
        </w:rPr>
        <w:t>como um momento e um movimento imanentes da vida societária, de maneira similar às encenações, ritos, rituais, imaginários, representações, papéis, máscaras sociais etc” (RUBIM, 2001, p.1).</w:t>
      </w:r>
    </w:p>
    <w:p w:rsidR="0013413F" w:rsidRPr="000A6A8F" w:rsidRDefault="00D4649E" w:rsidP="000A6A8F">
      <w:pPr>
        <w:spacing w:after="0" w:line="240" w:lineRule="auto"/>
        <w:ind w:left="2268"/>
        <w:jc w:val="both"/>
        <w:rPr>
          <w:rFonts w:ascii="Times New Roman" w:hAnsi="Times New Roman" w:cs="Times New Roman"/>
          <w:sz w:val="20"/>
        </w:rPr>
      </w:pPr>
      <w:r w:rsidRPr="000A6A8F">
        <w:rPr>
          <w:rFonts w:ascii="Times New Roman" w:hAnsi="Times New Roman" w:cs="Times New Roman"/>
          <w:sz w:val="20"/>
        </w:rPr>
        <w:t xml:space="preserve">Doravante, o próprio Estado se transforma em empresa de espetáculos, em “produtor” de espetáculos. A política se faz, agora, encenação. Agora, todo dirigente se exibe e se dá ares de vedete. Por aí vai </w:t>
      </w:r>
      <w:proofErr w:type="gramStart"/>
      <w:r w:rsidRPr="000A6A8F">
        <w:rPr>
          <w:rFonts w:ascii="Times New Roman" w:hAnsi="Times New Roman" w:cs="Times New Roman"/>
          <w:sz w:val="20"/>
        </w:rPr>
        <w:t>a</w:t>
      </w:r>
      <w:proofErr w:type="gramEnd"/>
      <w:r w:rsidRPr="000A6A8F">
        <w:rPr>
          <w:rFonts w:ascii="Times New Roman" w:hAnsi="Times New Roman" w:cs="Times New Roman"/>
          <w:sz w:val="20"/>
        </w:rPr>
        <w:t xml:space="preserve"> personalização do</w:t>
      </w:r>
      <w:r w:rsidR="00821A4E">
        <w:rPr>
          <w:rFonts w:ascii="Times New Roman" w:hAnsi="Times New Roman" w:cs="Times New Roman"/>
          <w:sz w:val="20"/>
        </w:rPr>
        <w:t xml:space="preserve"> poder. Fiel à sua etimologia. </w:t>
      </w:r>
      <w:r w:rsidRPr="000A6A8F">
        <w:rPr>
          <w:rFonts w:ascii="Times New Roman" w:hAnsi="Times New Roman" w:cs="Times New Roman"/>
          <w:sz w:val="20"/>
        </w:rPr>
        <w:t>Pessoa não é uma palavra derivada do latim “persona”, qu</w:t>
      </w:r>
      <w:r w:rsidR="00821A4E">
        <w:rPr>
          <w:rFonts w:ascii="Times New Roman" w:hAnsi="Times New Roman" w:cs="Times New Roman"/>
          <w:sz w:val="20"/>
        </w:rPr>
        <w:t xml:space="preserve">e significa máscara de teatro? </w:t>
      </w:r>
      <w:r w:rsidRPr="000A6A8F">
        <w:rPr>
          <w:rFonts w:ascii="Times New Roman" w:hAnsi="Times New Roman" w:cs="Times New Roman"/>
          <w:sz w:val="20"/>
        </w:rPr>
        <w:t>(SCHWARTZENBERG, 1977, p. 9)</w:t>
      </w:r>
    </w:p>
    <w:p w:rsidR="00162C13" w:rsidRPr="000A6A8F" w:rsidRDefault="00162C13" w:rsidP="00162C13">
      <w:pPr>
        <w:spacing w:after="0" w:line="360" w:lineRule="auto"/>
        <w:ind w:left="2268"/>
        <w:jc w:val="both"/>
        <w:rPr>
          <w:rFonts w:ascii="Times New Roman" w:hAnsi="Times New Roman" w:cs="Times New Roman"/>
          <w:sz w:val="20"/>
        </w:rPr>
      </w:pPr>
    </w:p>
    <w:p w:rsidR="00133215" w:rsidRDefault="00133215" w:rsidP="004F491A">
      <w:pPr>
        <w:autoSpaceDE w:val="0"/>
        <w:autoSpaceDN w:val="0"/>
        <w:adjustRightInd w:val="0"/>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Erving Goffman (1999) também destaca algumas dessas máscaras formuladas pelos políticos para conquistar o público desejado. O autor entende que nem todas as representações são feitas para enganar o eleitorado. Trata-se de um perfil que o indivíduo acredita firmemente ser o que representa seus verdadeiros ideais, sobrando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tarefa de incrementá-lo o reafirmar perante o público. </w:t>
      </w:r>
      <w:r w:rsidR="00D613DD" w:rsidRPr="002A0019">
        <w:rPr>
          <w:rFonts w:ascii="Times New Roman" w:hAnsi="Times New Roman" w:cs="Times New Roman"/>
          <w:sz w:val="24"/>
          <w:szCs w:val="24"/>
        </w:rPr>
        <w:t>“</w:t>
      </w:r>
      <w:r w:rsidR="00D613DD" w:rsidRPr="004F491A">
        <w:rPr>
          <w:rFonts w:ascii="Times New Roman" w:hAnsi="Times New Roman" w:cs="Times New Roman"/>
          <w:sz w:val="24"/>
          <w:szCs w:val="24"/>
        </w:rPr>
        <w:t xml:space="preserve">É nesses papéis que nos conhecemos uns aos outros; é nesses papéis que nos conhecemos a nós mesmos” </w:t>
      </w:r>
      <w:r w:rsidR="00D613DD" w:rsidRPr="002A0019">
        <w:rPr>
          <w:rFonts w:ascii="Times New Roman" w:hAnsi="Times New Roman" w:cs="Times New Roman"/>
          <w:sz w:val="24"/>
          <w:szCs w:val="24"/>
        </w:rPr>
        <w:t>(GOFFMANN</w:t>
      </w:r>
      <w:r w:rsidR="00D613DD">
        <w:rPr>
          <w:rFonts w:ascii="Times New Roman" w:hAnsi="Times New Roman" w:cs="Times New Roman"/>
          <w:sz w:val="24"/>
          <w:szCs w:val="24"/>
        </w:rPr>
        <w:t>, 1999, p. 26</w:t>
      </w:r>
      <w:r w:rsidR="00D613DD" w:rsidRPr="002A0019">
        <w:rPr>
          <w:rFonts w:ascii="Times New Roman" w:hAnsi="Times New Roman" w:cs="Times New Roman"/>
          <w:sz w:val="24"/>
          <w:szCs w:val="24"/>
        </w:rPr>
        <w:t xml:space="preserve">). </w:t>
      </w:r>
      <w:r>
        <w:rPr>
          <w:rFonts w:ascii="Times New Roman" w:hAnsi="Times New Roman" w:cs="Times New Roman"/>
          <w:sz w:val="24"/>
          <w:szCs w:val="24"/>
        </w:rPr>
        <w:t>Deste modo, o político conseguirá reunir uma base que se identifica</w:t>
      </w:r>
      <w:r w:rsidR="00D613DD">
        <w:rPr>
          <w:rFonts w:ascii="Times New Roman" w:hAnsi="Times New Roman" w:cs="Times New Roman"/>
          <w:sz w:val="24"/>
          <w:szCs w:val="24"/>
        </w:rPr>
        <w:t xml:space="preserve"> com o que está sendo proposto.</w:t>
      </w:r>
    </w:p>
    <w:p w:rsidR="00D7150D" w:rsidRDefault="00D7150D" w:rsidP="00D7150D">
      <w:pPr>
        <w:autoSpaceDE w:val="0"/>
        <w:autoSpaceDN w:val="0"/>
        <w:adjustRightInd w:val="0"/>
        <w:spacing w:after="0" w:line="240" w:lineRule="auto"/>
        <w:ind w:left="2268"/>
        <w:jc w:val="both"/>
        <w:rPr>
          <w:rFonts w:ascii="Times New Roman" w:hAnsi="Times New Roman" w:cs="Times New Roman"/>
          <w:sz w:val="20"/>
          <w:szCs w:val="24"/>
        </w:rPr>
      </w:pPr>
      <w:r w:rsidRPr="00D7150D">
        <w:rPr>
          <w:rFonts w:ascii="Times New Roman" w:hAnsi="Times New Roman" w:cs="Times New Roman"/>
          <w:sz w:val="20"/>
          <w:szCs w:val="20"/>
        </w:rPr>
        <w:t xml:space="preserve">As perspectivas política e dramatúrgica entrecruzam-se claramente no que diz respeito à capacidade que um indivíduo tem de dirigir a atividade de outro. Em primeiro lugar, se um indivíduo tem de dirigir outros, muitas vezes julgará útil guardar deles segredos estratégicos. Além disso, se um indivíduo tenta dirigir a atividade de outros por meio do exemplo, do esclarecimento, persuasão, intercâmbio, manipulação, autoridade, </w:t>
      </w:r>
      <w:proofErr w:type="gramStart"/>
      <w:r w:rsidRPr="00D7150D">
        <w:rPr>
          <w:rFonts w:ascii="Times New Roman" w:hAnsi="Times New Roman" w:cs="Times New Roman"/>
          <w:sz w:val="20"/>
          <w:szCs w:val="20"/>
        </w:rPr>
        <w:t>ameaça</w:t>
      </w:r>
      <w:r>
        <w:rPr>
          <w:rFonts w:ascii="Times New Roman" w:hAnsi="Times New Roman" w:cs="Times New Roman"/>
          <w:sz w:val="20"/>
          <w:szCs w:val="20"/>
        </w:rPr>
        <w:t>,</w:t>
      </w:r>
      <w:proofErr w:type="gramEnd"/>
      <w:r w:rsidRPr="00D7150D">
        <w:rPr>
          <w:rFonts w:ascii="Times New Roman" w:hAnsi="Times New Roman" w:cs="Times New Roman"/>
          <w:sz w:val="20"/>
          <w:szCs w:val="20"/>
        </w:rPr>
        <w:t xml:space="preserve"> punição ou coerção, será necessário, qualquer que seja sua posição de poder, transmitir eficazmente o que deseja que </w:t>
      </w:r>
      <w:r w:rsidRPr="00D7150D">
        <w:rPr>
          <w:rFonts w:ascii="Times New Roman" w:hAnsi="Times New Roman" w:cs="Times New Roman"/>
          <w:i/>
          <w:iCs/>
          <w:sz w:val="20"/>
          <w:szCs w:val="20"/>
        </w:rPr>
        <w:t xml:space="preserve">se </w:t>
      </w:r>
      <w:r w:rsidRPr="00D7150D">
        <w:rPr>
          <w:rFonts w:ascii="Times New Roman" w:hAnsi="Times New Roman" w:cs="Times New Roman"/>
          <w:sz w:val="20"/>
          <w:szCs w:val="20"/>
        </w:rPr>
        <w:t>faça, o que está preparado para conseguir que seja feito e o que fará, caso isto não seja cumprido. Qualquer tipo de poder deve estar revestido de meios eficientes que o exibam, e terá diferentes efeitos, dependendo do modo como é dramatizado.</w:t>
      </w:r>
      <w:r w:rsidRPr="00D7150D">
        <w:rPr>
          <w:rFonts w:ascii="Times New Roman" w:hAnsi="Times New Roman" w:cs="Times New Roman"/>
          <w:sz w:val="24"/>
          <w:szCs w:val="24"/>
        </w:rPr>
        <w:t xml:space="preserve"> </w:t>
      </w:r>
      <w:r w:rsidRPr="00D7150D">
        <w:rPr>
          <w:rFonts w:ascii="Times New Roman" w:hAnsi="Times New Roman" w:cs="Times New Roman"/>
          <w:sz w:val="20"/>
          <w:szCs w:val="24"/>
        </w:rPr>
        <w:t>(GOFFMANN, 1999, p. 220-221).</w:t>
      </w:r>
    </w:p>
    <w:p w:rsidR="00D7150D" w:rsidRPr="00D7150D" w:rsidRDefault="00D7150D" w:rsidP="00D7150D">
      <w:pPr>
        <w:autoSpaceDE w:val="0"/>
        <w:autoSpaceDN w:val="0"/>
        <w:adjustRightInd w:val="0"/>
        <w:spacing w:after="0" w:line="360" w:lineRule="auto"/>
        <w:jc w:val="both"/>
        <w:rPr>
          <w:rFonts w:ascii="Times New Roman" w:hAnsi="Times New Roman" w:cs="Times New Roman"/>
          <w:sz w:val="24"/>
          <w:szCs w:val="20"/>
        </w:rPr>
      </w:pPr>
    </w:p>
    <w:p w:rsidR="00081D6D" w:rsidRDefault="00081D6D" w:rsidP="00F02E87">
      <w:pPr>
        <w:autoSpaceDE w:val="0"/>
        <w:autoSpaceDN w:val="0"/>
        <w:adjustRightInd w:val="0"/>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Walter </w:t>
      </w:r>
      <w:proofErr w:type="spellStart"/>
      <w:r>
        <w:rPr>
          <w:rFonts w:ascii="Times New Roman" w:hAnsi="Times New Roman" w:cs="Times New Roman"/>
          <w:sz w:val="24"/>
          <w:szCs w:val="24"/>
        </w:rPr>
        <w:t>Lippman</w:t>
      </w:r>
      <w:r w:rsidR="0038609E">
        <w:rPr>
          <w:rFonts w:ascii="Times New Roman" w:hAnsi="Times New Roman" w:cs="Times New Roman"/>
          <w:sz w:val="24"/>
          <w:szCs w:val="24"/>
        </w:rPr>
        <w:t>n</w:t>
      </w:r>
      <w:proofErr w:type="spellEnd"/>
      <w:r>
        <w:rPr>
          <w:rFonts w:ascii="Times New Roman" w:hAnsi="Times New Roman" w:cs="Times New Roman"/>
          <w:sz w:val="24"/>
          <w:szCs w:val="24"/>
        </w:rPr>
        <w:t xml:space="preserve"> (2010), também dá destaque a essa fabricação de personalidades fictícia. Segundo o autor, há verdade em somente algumas partes </w:t>
      </w:r>
      <w:proofErr w:type="gramStart"/>
      <w:r>
        <w:rPr>
          <w:rFonts w:ascii="Times New Roman" w:hAnsi="Times New Roman" w:cs="Times New Roman"/>
          <w:sz w:val="24"/>
          <w:szCs w:val="24"/>
        </w:rPr>
        <w:t>do personagens</w:t>
      </w:r>
      <w:proofErr w:type="gramEnd"/>
      <w:r>
        <w:rPr>
          <w:rFonts w:ascii="Times New Roman" w:hAnsi="Times New Roman" w:cs="Times New Roman"/>
          <w:sz w:val="24"/>
          <w:szCs w:val="24"/>
        </w:rPr>
        <w:t xml:space="preserve"> criados. A maior parte do discurso seria </w:t>
      </w:r>
      <w:proofErr w:type="gramStart"/>
      <w:r>
        <w:rPr>
          <w:rFonts w:ascii="Times New Roman" w:hAnsi="Times New Roman" w:cs="Times New Roman"/>
          <w:sz w:val="24"/>
          <w:szCs w:val="24"/>
        </w:rPr>
        <w:t>feito</w:t>
      </w:r>
      <w:proofErr w:type="gramEnd"/>
      <w:r>
        <w:rPr>
          <w:rFonts w:ascii="Times New Roman" w:hAnsi="Times New Roman" w:cs="Times New Roman"/>
          <w:sz w:val="24"/>
          <w:szCs w:val="24"/>
        </w:rPr>
        <w:t xml:space="preserve"> para convencer, não havendo ideia de o que está sendo mencionado faz parte ou não da convicção do indivíduo que está representando. </w:t>
      </w:r>
      <w:proofErr w:type="spellStart"/>
      <w:r>
        <w:rPr>
          <w:rFonts w:ascii="Times New Roman" w:hAnsi="Times New Roman" w:cs="Times New Roman"/>
          <w:sz w:val="24"/>
          <w:szCs w:val="24"/>
        </w:rPr>
        <w:t>Lippman</w:t>
      </w:r>
      <w:r w:rsidR="0038609E">
        <w:rPr>
          <w:rFonts w:ascii="Times New Roman" w:hAnsi="Times New Roman" w:cs="Times New Roman"/>
          <w:sz w:val="24"/>
          <w:szCs w:val="24"/>
        </w:rPr>
        <w:t>n</w:t>
      </w:r>
      <w:proofErr w:type="spellEnd"/>
      <w:r>
        <w:rPr>
          <w:rFonts w:ascii="Times New Roman" w:hAnsi="Times New Roman" w:cs="Times New Roman"/>
          <w:sz w:val="24"/>
          <w:szCs w:val="24"/>
        </w:rPr>
        <w:t xml:space="preserve"> considera que as pessoas criam fachadas pensando que estão mostrando os pensamentos que têm em seu interior, suas convicções e intenções.</w:t>
      </w:r>
    </w:p>
    <w:p w:rsidR="00081D6D" w:rsidRPr="00081D6D" w:rsidRDefault="00081D6D" w:rsidP="0038609E">
      <w:pPr>
        <w:autoSpaceDE w:val="0"/>
        <w:autoSpaceDN w:val="0"/>
        <w:adjustRightInd w:val="0"/>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 xml:space="preserve">Grandes homens, mesmo durante o período de suas vidas, são usualmente conhecidos pelo público somente através de uma personalidade fictícia. Eis a parcela de verdade no velho ditado de que nenhum homem é um herói para seu </w:t>
      </w:r>
      <w:proofErr w:type="gramStart"/>
      <w:r>
        <w:rPr>
          <w:rFonts w:ascii="Times New Roman" w:hAnsi="Times New Roman" w:cs="Times New Roman"/>
          <w:sz w:val="20"/>
          <w:szCs w:val="20"/>
        </w:rPr>
        <w:t>criado[</w:t>
      </w:r>
      <w:proofErr w:type="gramEnd"/>
      <w:r>
        <w:rPr>
          <w:rFonts w:ascii="Times New Roman" w:hAnsi="Times New Roman" w:cs="Times New Roman"/>
          <w:sz w:val="20"/>
          <w:szCs w:val="20"/>
        </w:rPr>
        <w:t xml:space="preserve">...] </w:t>
      </w:r>
      <w:r w:rsidR="0038609E">
        <w:rPr>
          <w:rFonts w:ascii="Times New Roman" w:hAnsi="Times New Roman" w:cs="Times New Roman"/>
          <w:sz w:val="20"/>
          <w:szCs w:val="20"/>
        </w:rPr>
        <w:t xml:space="preserve">Às vezes as pessoas criam </w:t>
      </w:r>
      <w:proofErr w:type="spellStart"/>
      <w:r w:rsidR="0038609E">
        <w:rPr>
          <w:rFonts w:ascii="Times New Roman" w:hAnsi="Times New Roman" w:cs="Times New Roman"/>
          <w:sz w:val="20"/>
          <w:szCs w:val="20"/>
        </w:rPr>
        <w:t>criam</w:t>
      </w:r>
      <w:proofErr w:type="spellEnd"/>
      <w:r w:rsidR="0038609E">
        <w:rPr>
          <w:rFonts w:ascii="Times New Roman" w:hAnsi="Times New Roman" w:cs="Times New Roman"/>
          <w:sz w:val="20"/>
          <w:szCs w:val="20"/>
        </w:rPr>
        <w:t xml:space="preserve"> suas próprias fachadas quando pensam estar revelando a cena interior. (LIPPMANN, 2010, p.24)</w:t>
      </w:r>
    </w:p>
    <w:p w:rsidR="00081D6D" w:rsidRDefault="00081D6D" w:rsidP="00F02E87">
      <w:pPr>
        <w:autoSpaceDE w:val="0"/>
        <w:autoSpaceDN w:val="0"/>
        <w:adjustRightInd w:val="0"/>
        <w:spacing w:after="0" w:line="360" w:lineRule="auto"/>
        <w:ind w:firstLine="1134"/>
        <w:jc w:val="both"/>
        <w:rPr>
          <w:rFonts w:ascii="Times New Roman" w:hAnsi="Times New Roman" w:cs="Times New Roman"/>
          <w:sz w:val="24"/>
          <w:szCs w:val="24"/>
        </w:rPr>
      </w:pPr>
    </w:p>
    <w:p w:rsidR="00D4649E" w:rsidRPr="00162C13" w:rsidRDefault="0013413F" w:rsidP="00F02E87">
      <w:pPr>
        <w:autoSpaceDE w:val="0"/>
        <w:autoSpaceDN w:val="0"/>
        <w:adjustRightInd w:val="0"/>
        <w:spacing w:after="0" w:line="360" w:lineRule="auto"/>
        <w:ind w:firstLine="1134"/>
        <w:jc w:val="both"/>
        <w:rPr>
          <w:rFonts w:ascii="Times New Roman" w:hAnsi="Times New Roman" w:cs="Times New Roman"/>
          <w:sz w:val="24"/>
          <w:szCs w:val="24"/>
        </w:rPr>
      </w:pPr>
      <w:r w:rsidRPr="000A6A8F">
        <w:rPr>
          <w:rFonts w:ascii="Times New Roman" w:hAnsi="Times New Roman" w:cs="Times New Roman"/>
          <w:sz w:val="24"/>
          <w:szCs w:val="24"/>
        </w:rPr>
        <w:lastRenderedPageBreak/>
        <w:t xml:space="preserve">Wilson </w:t>
      </w:r>
      <w:r w:rsidR="00D4649E" w:rsidRPr="000A6A8F">
        <w:rPr>
          <w:rFonts w:ascii="Times New Roman" w:hAnsi="Times New Roman" w:cs="Times New Roman"/>
          <w:sz w:val="24"/>
          <w:szCs w:val="24"/>
        </w:rPr>
        <w:t xml:space="preserve">Gomes </w:t>
      </w:r>
      <w:r w:rsidRPr="000A6A8F">
        <w:rPr>
          <w:rFonts w:ascii="Times New Roman" w:hAnsi="Times New Roman" w:cs="Times New Roman"/>
          <w:sz w:val="24"/>
          <w:szCs w:val="24"/>
        </w:rPr>
        <w:t>busca destacar algumas das mudanças ocorridas na política na atualidade, justamente em meio a essas transformações dos meios de comunicação.</w:t>
      </w:r>
      <w:r w:rsidR="00D4649E" w:rsidRPr="000A6A8F">
        <w:rPr>
          <w:rFonts w:ascii="Times New Roman" w:hAnsi="Times New Roman" w:cs="Times New Roman"/>
          <w:sz w:val="24"/>
          <w:szCs w:val="24"/>
        </w:rPr>
        <w:t xml:space="preserve"> </w:t>
      </w:r>
      <w:r w:rsidRPr="000A6A8F">
        <w:rPr>
          <w:rFonts w:ascii="Times New Roman" w:hAnsi="Times New Roman" w:cs="Times New Roman"/>
          <w:sz w:val="24"/>
          <w:szCs w:val="24"/>
        </w:rPr>
        <w:t xml:space="preserve">O autor defende ser primordial a um indivíduo que deseje promover algum tipo de representação, ser capaz de dominar os recursos que possibilitam a transmissão das informações que se queira repassar. “O sucesso dessa representação depende muito da capacidade deste de dominar os meios e recursos ligados à emissão da mensagem, induzindo, através das estratégias na composição, o receptor a determinados sentimentos e ações” </w:t>
      </w:r>
      <w:r w:rsidR="00281CD5" w:rsidRPr="002F23CF">
        <w:rPr>
          <w:rFonts w:ascii="Times New Roman" w:hAnsi="Times New Roman" w:cs="Times New Roman"/>
          <w:sz w:val="24"/>
          <w:szCs w:val="24"/>
        </w:rPr>
        <w:t>(GOMES, 1995 apud BORBA; BALDISSERA, 2009, p.7).</w:t>
      </w:r>
      <w:r w:rsidR="00281CD5" w:rsidRPr="002F23CF">
        <w:t xml:space="preserve"> </w:t>
      </w:r>
      <w:r w:rsidRPr="000A6A8F">
        <w:rPr>
          <w:rFonts w:ascii="Times New Roman" w:hAnsi="Times New Roman" w:cs="Times New Roman"/>
          <w:sz w:val="24"/>
          <w:szCs w:val="24"/>
        </w:rPr>
        <w:t xml:space="preserve">Essas estratégias estariam ligadas ao perfil do governante desejado por determinado grupo. Temos o herói, o homem comum, </w:t>
      </w:r>
      <w:r w:rsidR="00162C13" w:rsidRPr="000A6A8F">
        <w:rPr>
          <w:rFonts w:ascii="Times New Roman" w:hAnsi="Times New Roman" w:cs="Times New Roman"/>
          <w:sz w:val="24"/>
          <w:szCs w:val="24"/>
        </w:rPr>
        <w:t>promovido ao primeiro plano;</w:t>
      </w:r>
      <w:r w:rsidRPr="000A6A8F">
        <w:rPr>
          <w:rFonts w:ascii="Times New Roman" w:hAnsi="Times New Roman" w:cs="Times New Roman"/>
          <w:sz w:val="24"/>
          <w:szCs w:val="24"/>
        </w:rPr>
        <w:t xml:space="preserve"> o líder “charmoso”</w:t>
      </w:r>
      <w:r w:rsidR="00162C13" w:rsidRPr="000A6A8F">
        <w:rPr>
          <w:rFonts w:ascii="Times New Roman" w:hAnsi="Times New Roman" w:cs="Times New Roman"/>
          <w:sz w:val="24"/>
          <w:szCs w:val="24"/>
        </w:rPr>
        <w:t>;</w:t>
      </w:r>
      <w:r w:rsidRPr="000A6A8F">
        <w:rPr>
          <w:rFonts w:ascii="Times New Roman" w:hAnsi="Times New Roman" w:cs="Times New Roman"/>
          <w:sz w:val="24"/>
          <w:szCs w:val="24"/>
        </w:rPr>
        <w:t xml:space="preserve"> o pai da pátria</w:t>
      </w:r>
      <w:r w:rsidR="00162C13" w:rsidRPr="000A6A8F">
        <w:rPr>
          <w:rFonts w:ascii="Times New Roman" w:hAnsi="Times New Roman" w:cs="Times New Roman"/>
          <w:sz w:val="24"/>
          <w:szCs w:val="24"/>
        </w:rPr>
        <w:t xml:space="preserve"> e também algumas estrelas</w:t>
      </w:r>
      <w:r w:rsidRPr="000A6A8F">
        <w:rPr>
          <w:rFonts w:ascii="Times New Roman" w:hAnsi="Times New Roman" w:cs="Times New Roman"/>
          <w:i/>
          <w:iCs/>
          <w:sz w:val="24"/>
          <w:szCs w:val="24"/>
        </w:rPr>
        <w:t xml:space="preserve"> </w:t>
      </w:r>
      <w:r w:rsidR="00162C13" w:rsidRPr="000A6A8F">
        <w:rPr>
          <w:rFonts w:ascii="Times New Roman" w:hAnsi="Times New Roman" w:cs="Times New Roman"/>
          <w:sz w:val="24"/>
          <w:szCs w:val="24"/>
        </w:rPr>
        <w:t xml:space="preserve">políticas femininas </w:t>
      </w:r>
      <w:r w:rsidRPr="000A6A8F">
        <w:rPr>
          <w:rFonts w:ascii="Times New Roman" w:hAnsi="Times New Roman" w:cs="Times New Roman"/>
          <w:sz w:val="24"/>
          <w:szCs w:val="24"/>
        </w:rPr>
        <w:t>(SCHUWARTZENBERG, 1977, p. 18)</w:t>
      </w:r>
      <w:r w:rsidR="00162C13" w:rsidRPr="000A6A8F">
        <w:rPr>
          <w:rFonts w:ascii="Times New Roman" w:hAnsi="Times New Roman" w:cs="Times New Roman"/>
          <w:sz w:val="24"/>
          <w:szCs w:val="24"/>
        </w:rPr>
        <w:t>.</w:t>
      </w:r>
      <w:r w:rsidR="0071349D">
        <w:rPr>
          <w:rFonts w:ascii="Times New Roman" w:hAnsi="Times New Roman" w:cs="Times New Roman"/>
          <w:sz w:val="24"/>
          <w:szCs w:val="24"/>
        </w:rPr>
        <w:t xml:space="preserve"> </w:t>
      </w:r>
    </w:p>
    <w:p w:rsidR="006C6F5B" w:rsidRDefault="002F23CF" w:rsidP="00642174">
      <w:pPr>
        <w:autoSpaceDE w:val="0"/>
        <w:autoSpaceDN w:val="0"/>
        <w:adjustRightInd w:val="0"/>
        <w:spacing w:after="0" w:line="360" w:lineRule="auto"/>
        <w:ind w:firstLine="708"/>
        <w:jc w:val="both"/>
        <w:rPr>
          <w:rFonts w:ascii="Times New Roman" w:hAnsi="Times New Roman" w:cs="Times New Roman"/>
          <w:sz w:val="24"/>
          <w:szCs w:val="24"/>
        </w:rPr>
      </w:pPr>
      <w:r w:rsidRPr="00642174">
        <w:rPr>
          <w:rFonts w:ascii="Times New Roman" w:hAnsi="Times New Roman" w:cs="Times New Roman"/>
          <w:sz w:val="24"/>
          <w:szCs w:val="24"/>
        </w:rPr>
        <w:t>Para Guy Debord, a espetacularização ou teatralização na política é vista como ferramenta de manipulação de um público alienado. O autor entende que, nesse caso, há a fabricação de um perfil do político para que esse atenda à demanda necessária. Assim, o político seria contemplado pelo público, que dessa forma, encontraria as caracter</w:t>
      </w:r>
      <w:r w:rsidR="00A316B3" w:rsidRPr="00642174">
        <w:rPr>
          <w:rFonts w:ascii="Times New Roman" w:hAnsi="Times New Roman" w:cs="Times New Roman"/>
          <w:sz w:val="24"/>
          <w:szCs w:val="24"/>
        </w:rPr>
        <w:t xml:space="preserve">ísticas que busca no seu governante. </w:t>
      </w:r>
      <w:r w:rsidR="006C6F5B">
        <w:rPr>
          <w:rFonts w:ascii="Times New Roman" w:hAnsi="Times New Roman" w:cs="Times New Roman"/>
          <w:sz w:val="24"/>
          <w:szCs w:val="24"/>
        </w:rPr>
        <w:t>“</w:t>
      </w:r>
      <w:r w:rsidR="00642174" w:rsidRPr="00642174">
        <w:rPr>
          <w:rFonts w:ascii="Times New Roman" w:hAnsi="Times New Roman" w:cs="Times New Roman"/>
          <w:sz w:val="24"/>
          <w:szCs w:val="24"/>
        </w:rPr>
        <w:t>O mundo ao mesmo tempo presente e ausente que o</w:t>
      </w:r>
      <w:r w:rsidR="006C6F5B">
        <w:rPr>
          <w:rFonts w:ascii="Times New Roman" w:hAnsi="Times New Roman" w:cs="Times New Roman"/>
          <w:sz w:val="24"/>
          <w:szCs w:val="24"/>
        </w:rPr>
        <w:t xml:space="preserve"> espetáculo apresenta</w:t>
      </w:r>
      <w:r w:rsidR="00642174" w:rsidRPr="00642174">
        <w:rPr>
          <w:rFonts w:ascii="Times New Roman" w:hAnsi="Times New Roman" w:cs="Times New Roman"/>
          <w:sz w:val="24"/>
          <w:szCs w:val="24"/>
        </w:rPr>
        <w:t xml:space="preserve"> é o mundo da mercadoria dominando tudo o que é vivido. O mundo da mercadoria é mostrado</w:t>
      </w:r>
      <w:r w:rsidR="006C6F5B">
        <w:rPr>
          <w:rFonts w:ascii="Times New Roman" w:hAnsi="Times New Roman" w:cs="Times New Roman"/>
          <w:sz w:val="24"/>
          <w:szCs w:val="24"/>
        </w:rPr>
        <w:t xml:space="preserve"> como ele é</w:t>
      </w:r>
      <w:r w:rsidR="00642174" w:rsidRPr="00642174">
        <w:rPr>
          <w:rFonts w:ascii="Times New Roman" w:hAnsi="Times New Roman" w:cs="Times New Roman"/>
          <w:sz w:val="24"/>
          <w:szCs w:val="24"/>
        </w:rPr>
        <w:t>, com seu movimento idêntico ao</w:t>
      </w:r>
      <w:r w:rsidR="00642174" w:rsidRPr="00642174">
        <w:rPr>
          <w:rFonts w:ascii="Times New Roman" w:hAnsi="Times New Roman" w:cs="Times New Roman"/>
          <w:i/>
          <w:iCs/>
          <w:sz w:val="24"/>
          <w:szCs w:val="24"/>
        </w:rPr>
        <w:t xml:space="preserve"> </w:t>
      </w:r>
      <w:r w:rsidR="00642174" w:rsidRPr="00642174">
        <w:rPr>
          <w:rFonts w:ascii="Times New Roman" w:hAnsi="Times New Roman" w:cs="Times New Roman"/>
          <w:sz w:val="24"/>
          <w:szCs w:val="24"/>
        </w:rPr>
        <w:t>dos homens entre si, diante de seu produto global</w:t>
      </w:r>
      <w:r w:rsidR="006C6F5B">
        <w:rPr>
          <w:rFonts w:ascii="Times New Roman" w:hAnsi="Times New Roman" w:cs="Times New Roman"/>
          <w:sz w:val="24"/>
          <w:szCs w:val="24"/>
        </w:rPr>
        <w:t>” (DEBORD, 1992, p.29)</w:t>
      </w:r>
      <w:r w:rsidR="00642174" w:rsidRPr="00642174">
        <w:rPr>
          <w:rFonts w:ascii="Times New Roman" w:hAnsi="Times New Roman" w:cs="Times New Roman"/>
          <w:sz w:val="24"/>
          <w:szCs w:val="24"/>
        </w:rPr>
        <w:t xml:space="preserve">. </w:t>
      </w:r>
    </w:p>
    <w:p w:rsidR="006C6F5B" w:rsidRPr="0071349D" w:rsidRDefault="0071349D" w:rsidP="0071349D">
      <w:pPr>
        <w:autoSpaceDE w:val="0"/>
        <w:autoSpaceDN w:val="0"/>
        <w:adjustRightInd w:val="0"/>
        <w:spacing w:after="0" w:line="240" w:lineRule="auto"/>
        <w:ind w:left="2268"/>
        <w:jc w:val="both"/>
        <w:rPr>
          <w:rFonts w:ascii="Times New Roman" w:hAnsi="Times New Roman" w:cs="Times New Roman"/>
          <w:sz w:val="20"/>
          <w:szCs w:val="20"/>
        </w:rPr>
      </w:pPr>
      <w:r w:rsidRPr="0071349D">
        <w:rPr>
          <w:rFonts w:ascii="Times New Roman" w:hAnsi="Times New Roman" w:cs="Times New Roman"/>
          <w:sz w:val="20"/>
          <w:szCs w:val="20"/>
        </w:rPr>
        <w:t>Neste movimento essencial do espetáculo, que consiste em ingerir tudo o que existe na atividade humana em estado fluido para depois vomitá-lo em estado coagulado, para que as coisas assumam seu valor exclusivamente pela formulação em negativo do valor vivido, nós reconhecemos a nossa velha inimiga que embora pareça trivial à primeira vista é intensamente complexa e cheia de sutilezas metafísicas, a mercadoria. (DEBORD, 1992, p.28).</w:t>
      </w:r>
    </w:p>
    <w:p w:rsidR="006C6F5B" w:rsidRDefault="006C6F5B" w:rsidP="006C6F5B">
      <w:pPr>
        <w:autoSpaceDE w:val="0"/>
        <w:autoSpaceDN w:val="0"/>
        <w:adjustRightInd w:val="0"/>
        <w:spacing w:after="0" w:line="360" w:lineRule="auto"/>
        <w:jc w:val="both"/>
        <w:rPr>
          <w:rFonts w:ascii="Times New Roman" w:hAnsi="Times New Roman" w:cs="Times New Roman"/>
          <w:sz w:val="24"/>
          <w:szCs w:val="24"/>
        </w:rPr>
      </w:pPr>
    </w:p>
    <w:p w:rsidR="0044647C" w:rsidRPr="00642174" w:rsidRDefault="00A316B3" w:rsidP="0071349D">
      <w:pPr>
        <w:autoSpaceDE w:val="0"/>
        <w:autoSpaceDN w:val="0"/>
        <w:adjustRightInd w:val="0"/>
        <w:spacing w:after="0" w:line="360" w:lineRule="auto"/>
        <w:ind w:firstLine="708"/>
        <w:jc w:val="both"/>
        <w:rPr>
          <w:rFonts w:ascii="Times New Roman" w:hAnsi="Times New Roman" w:cs="Times New Roman"/>
          <w:sz w:val="24"/>
          <w:szCs w:val="24"/>
        </w:rPr>
      </w:pPr>
      <w:r w:rsidRPr="00642174">
        <w:rPr>
          <w:rFonts w:ascii="Times New Roman" w:hAnsi="Times New Roman" w:cs="Times New Roman"/>
          <w:sz w:val="24"/>
          <w:szCs w:val="24"/>
        </w:rPr>
        <w:t>Um líder pré-moldado, desenvolvido como se fosse uma mercadoria ofertada e comprada pelo cidad</w:t>
      </w:r>
      <w:r w:rsidR="00A33765" w:rsidRPr="00642174">
        <w:rPr>
          <w:rFonts w:ascii="Times New Roman" w:hAnsi="Times New Roman" w:cs="Times New Roman"/>
          <w:sz w:val="24"/>
          <w:szCs w:val="24"/>
        </w:rPr>
        <w:t>ão</w:t>
      </w:r>
      <w:r w:rsidR="0044647C" w:rsidRPr="00642174">
        <w:rPr>
          <w:rFonts w:ascii="Times New Roman" w:hAnsi="Times New Roman" w:cs="Times New Roman"/>
          <w:sz w:val="24"/>
          <w:szCs w:val="24"/>
        </w:rPr>
        <w:t>. Essa definição encaixa-se na idéia da Indústria Cultural, formulada por</w:t>
      </w:r>
      <w:r w:rsidR="0044647C" w:rsidRPr="00642174">
        <w:rPr>
          <w:rFonts w:ascii="Times New Roman" w:eastAsia="Roboto" w:hAnsi="Times New Roman" w:cs="Times New Roman"/>
          <w:sz w:val="24"/>
          <w:szCs w:val="24"/>
        </w:rPr>
        <w:t xml:space="preserve"> Theodor Adorno e Max Horkheimer (1985</w:t>
      </w:r>
      <w:r w:rsidR="0044647C" w:rsidRPr="00D7150D">
        <w:rPr>
          <w:rFonts w:ascii="Times New Roman" w:hAnsi="Times New Roman" w:cs="Times New Roman"/>
          <w:sz w:val="24"/>
        </w:rPr>
        <w:t>).</w:t>
      </w:r>
      <w:r w:rsidR="00D7150D" w:rsidRPr="00D7150D">
        <w:rPr>
          <w:rFonts w:ascii="Times New Roman" w:hAnsi="Times New Roman" w:cs="Times New Roman"/>
          <w:sz w:val="24"/>
        </w:rPr>
        <w:t xml:space="preserve"> </w:t>
      </w:r>
      <w:r w:rsidR="00D7150D">
        <w:rPr>
          <w:rFonts w:ascii="Times New Roman" w:hAnsi="Times New Roman" w:cs="Times New Roman"/>
          <w:sz w:val="24"/>
        </w:rPr>
        <w:t>“N</w:t>
      </w:r>
      <w:r w:rsidR="00D7150D" w:rsidRPr="00D7150D">
        <w:rPr>
          <w:rFonts w:ascii="Times New Roman" w:hAnsi="Times New Roman" w:cs="Times New Roman"/>
          <w:sz w:val="24"/>
        </w:rPr>
        <w:t>a Indústria Cultural, tudo se torna negócio. Enquanto negócios, seus fins comerciais são realizados por meio de sistemática e programada exploração de bens considerados culturais</w:t>
      </w:r>
      <w:r w:rsidR="00D7150D">
        <w:rPr>
          <w:rFonts w:ascii="Times New Roman" w:hAnsi="Times New Roman" w:cs="Times New Roman"/>
          <w:sz w:val="24"/>
        </w:rPr>
        <w:t>” (SILVA, 2002, p.1)</w:t>
      </w:r>
      <w:r w:rsidR="00D7150D" w:rsidRPr="00D7150D">
        <w:rPr>
          <w:rFonts w:ascii="Times New Roman" w:hAnsi="Times New Roman" w:cs="Times New Roman"/>
          <w:sz w:val="24"/>
        </w:rPr>
        <w:t>.</w:t>
      </w:r>
      <w:r w:rsidR="0044647C" w:rsidRPr="00D7150D">
        <w:rPr>
          <w:rFonts w:ascii="Times New Roman" w:eastAsia="Roboto" w:hAnsi="Times New Roman" w:cs="Times New Roman"/>
          <w:sz w:val="28"/>
          <w:szCs w:val="24"/>
        </w:rPr>
        <w:t xml:space="preserve"> </w:t>
      </w:r>
      <w:r w:rsidR="0044647C" w:rsidRPr="00642174">
        <w:rPr>
          <w:rFonts w:ascii="Times New Roman" w:eastAsia="Roboto" w:hAnsi="Times New Roman" w:cs="Times New Roman"/>
          <w:sz w:val="24"/>
          <w:szCs w:val="24"/>
        </w:rPr>
        <w:t>Segundo Leal e Tenório (</w:t>
      </w:r>
      <w:r w:rsidR="0043190D" w:rsidRPr="00642174">
        <w:rPr>
          <w:rFonts w:ascii="Times New Roman" w:eastAsia="Roboto" w:hAnsi="Times New Roman" w:cs="Times New Roman"/>
          <w:sz w:val="24"/>
          <w:szCs w:val="24"/>
        </w:rPr>
        <w:t>2015</w:t>
      </w:r>
      <w:r w:rsidR="00D31820" w:rsidRPr="00642174">
        <w:rPr>
          <w:rFonts w:ascii="Times New Roman" w:eastAsia="Roboto" w:hAnsi="Times New Roman" w:cs="Times New Roman"/>
          <w:sz w:val="24"/>
          <w:szCs w:val="24"/>
        </w:rPr>
        <w:t>, p.1)</w:t>
      </w:r>
      <w:r w:rsidR="0044647C" w:rsidRPr="00642174">
        <w:rPr>
          <w:rFonts w:ascii="Times New Roman" w:eastAsia="Roboto" w:hAnsi="Times New Roman" w:cs="Times New Roman"/>
          <w:sz w:val="24"/>
          <w:szCs w:val="24"/>
        </w:rPr>
        <w:t xml:space="preserve">. </w:t>
      </w:r>
      <w:r w:rsidR="00D31820" w:rsidRPr="00642174">
        <w:rPr>
          <w:rFonts w:ascii="Times New Roman" w:eastAsia="Roboto" w:hAnsi="Times New Roman" w:cs="Times New Roman"/>
          <w:sz w:val="24"/>
          <w:szCs w:val="24"/>
        </w:rPr>
        <w:t>“</w:t>
      </w:r>
      <w:r w:rsidR="0044647C" w:rsidRPr="00642174">
        <w:rPr>
          <w:rFonts w:ascii="Times New Roman" w:eastAsia="Roboto" w:hAnsi="Times New Roman" w:cs="Times New Roman"/>
          <w:sz w:val="24"/>
          <w:szCs w:val="24"/>
        </w:rPr>
        <w:t xml:space="preserve">As mensagens políticas são </w:t>
      </w:r>
      <w:proofErr w:type="gramStart"/>
      <w:r w:rsidR="0044647C" w:rsidRPr="00642174">
        <w:rPr>
          <w:rFonts w:ascii="Times New Roman" w:eastAsia="Roboto" w:hAnsi="Times New Roman" w:cs="Times New Roman"/>
          <w:sz w:val="24"/>
          <w:szCs w:val="24"/>
        </w:rPr>
        <w:t>emitidas aqui não mais como mero</w:t>
      </w:r>
      <w:proofErr w:type="gramEnd"/>
      <w:r w:rsidR="0044647C" w:rsidRPr="00642174">
        <w:rPr>
          <w:rFonts w:ascii="Times New Roman" w:eastAsia="Roboto" w:hAnsi="Times New Roman" w:cs="Times New Roman"/>
          <w:sz w:val="24"/>
          <w:szCs w:val="24"/>
        </w:rPr>
        <w:t xml:space="preserve"> conjunto de informações, mas como produto planejado, construído em massa e com dados minuciosamente escolhidos em vista de um público já diagnosticado em suas caracterí</w:t>
      </w:r>
      <w:r w:rsidR="00D31820" w:rsidRPr="00642174">
        <w:rPr>
          <w:rFonts w:ascii="Times New Roman" w:eastAsia="Roboto" w:hAnsi="Times New Roman" w:cs="Times New Roman"/>
          <w:sz w:val="24"/>
          <w:szCs w:val="24"/>
        </w:rPr>
        <w:t>sticas”.</w:t>
      </w:r>
    </w:p>
    <w:p w:rsidR="00A316B3" w:rsidRDefault="00A316B3" w:rsidP="00D31820">
      <w:pPr>
        <w:autoSpaceDE w:val="0"/>
        <w:autoSpaceDN w:val="0"/>
        <w:adjustRightInd w:val="0"/>
        <w:spacing w:after="0" w:line="240" w:lineRule="auto"/>
        <w:ind w:left="2268"/>
        <w:jc w:val="both"/>
        <w:rPr>
          <w:rFonts w:ascii="Times New Roman" w:hAnsi="Times New Roman" w:cs="Times New Roman"/>
          <w:sz w:val="20"/>
          <w:szCs w:val="24"/>
        </w:rPr>
      </w:pPr>
      <w:r w:rsidRPr="00A316B3">
        <w:rPr>
          <w:rFonts w:ascii="Times New Roman" w:hAnsi="Times New Roman" w:cs="Times New Roman"/>
          <w:sz w:val="20"/>
          <w:szCs w:val="20"/>
        </w:rPr>
        <w:t xml:space="preserve">As indústrias da cultura se tornaram produtoras e fornecedoras principais da ficção destinada ao consumo cotidiano. Da indústria da informação à comunicação publicitária, os sistemas internos da comunicação de massa, por consequência, especializaram-se na formatação dramática dos conteúdos que produzem e/ou </w:t>
      </w:r>
      <w:r w:rsidRPr="00A316B3">
        <w:rPr>
          <w:rFonts w:ascii="Times New Roman" w:hAnsi="Times New Roman" w:cs="Times New Roman"/>
          <w:sz w:val="20"/>
          <w:szCs w:val="20"/>
        </w:rPr>
        <w:lastRenderedPageBreak/>
        <w:t>distribuem. Assim, torn</w:t>
      </w:r>
      <w:r w:rsidR="0044647C">
        <w:rPr>
          <w:rFonts w:ascii="Times New Roman" w:hAnsi="Times New Roman" w:cs="Times New Roman"/>
          <w:sz w:val="20"/>
          <w:szCs w:val="20"/>
        </w:rPr>
        <w:t>ou-se um fenômeno normal e coti</w:t>
      </w:r>
      <w:r w:rsidRPr="00A316B3">
        <w:rPr>
          <w:rFonts w:ascii="Times New Roman" w:hAnsi="Times New Roman" w:cs="Times New Roman"/>
          <w:sz w:val="20"/>
          <w:szCs w:val="20"/>
        </w:rPr>
        <w:t>diano que o real se apresente sobre a forma do ficcional, o que para alguns chega mesmo a significar que há uma crise na separação entre realidade e ficção.</w:t>
      </w:r>
      <w:r>
        <w:rPr>
          <w:rFonts w:ascii="Times New Roman" w:hAnsi="Times New Roman" w:cs="Times New Roman"/>
          <w:sz w:val="20"/>
          <w:szCs w:val="20"/>
        </w:rPr>
        <w:t xml:space="preserve"> (</w:t>
      </w:r>
      <w:r w:rsidR="0044647C">
        <w:rPr>
          <w:rFonts w:ascii="Times New Roman" w:hAnsi="Times New Roman" w:cs="Times New Roman"/>
          <w:sz w:val="20"/>
          <w:szCs w:val="24"/>
        </w:rPr>
        <w:t>GOMES, 2004, p.189</w:t>
      </w:r>
      <w:r>
        <w:rPr>
          <w:rFonts w:ascii="Times New Roman" w:hAnsi="Times New Roman" w:cs="Times New Roman"/>
          <w:sz w:val="20"/>
          <w:szCs w:val="24"/>
        </w:rPr>
        <w:t>)</w:t>
      </w:r>
    </w:p>
    <w:p w:rsidR="0071349D" w:rsidRDefault="0071349D" w:rsidP="00D31820">
      <w:pPr>
        <w:autoSpaceDE w:val="0"/>
        <w:autoSpaceDN w:val="0"/>
        <w:adjustRightInd w:val="0"/>
        <w:spacing w:after="0" w:line="240" w:lineRule="auto"/>
        <w:ind w:left="2268"/>
        <w:jc w:val="both"/>
        <w:rPr>
          <w:rFonts w:ascii="Times New Roman" w:hAnsi="Times New Roman" w:cs="Times New Roman"/>
          <w:sz w:val="20"/>
          <w:szCs w:val="20"/>
        </w:rPr>
      </w:pPr>
    </w:p>
    <w:p w:rsidR="007120B0" w:rsidRDefault="00B57708" w:rsidP="00D4649E">
      <w:pPr>
        <w:autoSpaceDE w:val="0"/>
        <w:autoSpaceDN w:val="0"/>
        <w:adjustRightInd w:val="0"/>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Dentro desse contexto de espetáculo onde a política está inserida, a </w:t>
      </w:r>
      <w:r w:rsidR="007F2DF5">
        <w:rPr>
          <w:rFonts w:ascii="Times New Roman" w:hAnsi="Times New Roman" w:cs="Times New Roman"/>
          <w:sz w:val="24"/>
          <w:szCs w:val="24"/>
        </w:rPr>
        <w:t>imagem</w:t>
      </w:r>
      <w:r>
        <w:rPr>
          <w:rFonts w:ascii="Times New Roman" w:hAnsi="Times New Roman" w:cs="Times New Roman"/>
          <w:sz w:val="24"/>
          <w:szCs w:val="24"/>
        </w:rPr>
        <w:t xml:space="preserve"> dos partidos e </w:t>
      </w:r>
      <w:r w:rsidR="007F2DF5">
        <w:rPr>
          <w:rFonts w:ascii="Times New Roman" w:hAnsi="Times New Roman" w:cs="Times New Roman"/>
          <w:sz w:val="24"/>
          <w:szCs w:val="24"/>
        </w:rPr>
        <w:t xml:space="preserve">também </w:t>
      </w:r>
      <w:r>
        <w:rPr>
          <w:rFonts w:ascii="Times New Roman" w:hAnsi="Times New Roman" w:cs="Times New Roman"/>
          <w:sz w:val="24"/>
          <w:szCs w:val="24"/>
        </w:rPr>
        <w:t>as ideologias v</w:t>
      </w:r>
      <w:r w:rsidR="007F2DF5">
        <w:rPr>
          <w:rFonts w:ascii="Times New Roman" w:hAnsi="Times New Roman" w:cs="Times New Roman"/>
          <w:sz w:val="24"/>
          <w:szCs w:val="24"/>
        </w:rPr>
        <w:t>e</w:t>
      </w:r>
      <w:r>
        <w:rPr>
          <w:rFonts w:ascii="Times New Roman" w:hAnsi="Times New Roman" w:cs="Times New Roman"/>
          <w:sz w:val="24"/>
          <w:szCs w:val="24"/>
        </w:rPr>
        <w:t>em perdendo espaço para a figura</w:t>
      </w:r>
      <w:r w:rsidR="007F2DF5">
        <w:rPr>
          <w:rFonts w:ascii="Times New Roman" w:hAnsi="Times New Roman" w:cs="Times New Roman"/>
          <w:sz w:val="24"/>
          <w:szCs w:val="24"/>
        </w:rPr>
        <w:t xml:space="preserve"> do político. Esse fenômeno de </w:t>
      </w:r>
      <w:r w:rsidR="00D4649E" w:rsidRPr="005B503D">
        <w:rPr>
          <w:rFonts w:ascii="Times New Roman" w:hAnsi="Times New Roman" w:cs="Times New Roman"/>
          <w:sz w:val="24"/>
          <w:szCs w:val="24"/>
        </w:rPr>
        <w:t>personalização</w:t>
      </w:r>
      <w:r w:rsidR="007F2DF5">
        <w:rPr>
          <w:rFonts w:ascii="Times New Roman" w:hAnsi="Times New Roman" w:cs="Times New Roman"/>
          <w:sz w:val="24"/>
          <w:szCs w:val="24"/>
        </w:rPr>
        <w:t xml:space="preserve"> é observado por Manin (1995, p.21) como fazend</w:t>
      </w:r>
      <w:r w:rsidR="007F2DF5" w:rsidRPr="007F2DF5">
        <w:rPr>
          <w:rFonts w:ascii="Times New Roman" w:hAnsi="Times New Roman" w:cs="Times New Roman"/>
          <w:sz w:val="24"/>
          <w:szCs w:val="24"/>
        </w:rPr>
        <w:t>o parte de uma crise de representação política</w:t>
      </w:r>
      <w:r w:rsidR="00D4649E" w:rsidRPr="007F2DF5">
        <w:rPr>
          <w:rFonts w:ascii="Times New Roman" w:hAnsi="Times New Roman" w:cs="Times New Roman"/>
          <w:sz w:val="24"/>
          <w:szCs w:val="24"/>
        </w:rPr>
        <w:t xml:space="preserve">. </w:t>
      </w:r>
      <w:r w:rsidR="007F2DF5" w:rsidRPr="007F2DF5">
        <w:rPr>
          <w:rFonts w:ascii="Times New Roman" w:hAnsi="Times New Roman" w:cs="Times New Roman"/>
          <w:sz w:val="24"/>
          <w:szCs w:val="24"/>
        </w:rPr>
        <w:t>“</w:t>
      </w:r>
      <w:r w:rsidR="007F2DF5" w:rsidRPr="007F2DF5">
        <w:rPr>
          <w:rFonts w:ascii="Times New Roman" w:hAnsi="Times New Roman" w:cs="Times New Roman"/>
          <w:color w:val="000000"/>
          <w:sz w:val="24"/>
          <w:szCs w:val="24"/>
        </w:rPr>
        <w:t xml:space="preserve">A personalidade dos candidatos parece ser um dos fatores </w:t>
      </w:r>
      <w:r w:rsidR="007F2DF5" w:rsidRPr="00D11CBA">
        <w:rPr>
          <w:rFonts w:ascii="Times New Roman" w:hAnsi="Times New Roman" w:cs="Times New Roman"/>
          <w:sz w:val="24"/>
          <w:szCs w:val="24"/>
        </w:rPr>
        <w:t xml:space="preserve">essenciais na explicação dessas variações: as pessoas votam de modo diferente, de uma eleição para a outra, dependendo da personalidade dos candidatos”. </w:t>
      </w:r>
    </w:p>
    <w:p w:rsidR="007120B0" w:rsidRDefault="007120B0" w:rsidP="007120B0">
      <w:pPr>
        <w:autoSpaceDE w:val="0"/>
        <w:autoSpaceDN w:val="0"/>
        <w:adjustRightInd w:val="0"/>
        <w:spacing w:after="0" w:line="240" w:lineRule="auto"/>
        <w:ind w:left="2268"/>
        <w:jc w:val="both"/>
        <w:rPr>
          <w:rFonts w:ascii="Times New Roman" w:hAnsi="Times New Roman" w:cs="Times New Roman"/>
          <w:sz w:val="24"/>
          <w:szCs w:val="24"/>
        </w:rPr>
      </w:pPr>
      <w:r w:rsidRPr="007120B0">
        <w:rPr>
          <w:rFonts w:ascii="TimesNewRoman" w:hAnsi="TimesNewRoman" w:cs="TimesNewRoman"/>
          <w:sz w:val="20"/>
          <w:szCs w:val="24"/>
        </w:rPr>
        <w:t>O personalismo, entendido enquanto relação subjetiva e afetiva dos cidadãos com os personagens da política, acima e além do jogo político-partidário, não é fenômeno recente na política, que sempre foi marcada, como já assinalavam Maquiavel e Weber, por elementos como o carisma, a oratória e a construção eficiente da imagem pessoal. Em cenário tropical, temos os exemplos mais próximos de políticos populistas como Getúlio Vargas, Jânio Quadros e Fernando Collor.</w:t>
      </w:r>
      <w:r>
        <w:rPr>
          <w:rFonts w:ascii="TimesNewRoman" w:hAnsi="TimesNewRoman" w:cs="TimesNewRoman"/>
          <w:sz w:val="20"/>
          <w:szCs w:val="24"/>
        </w:rPr>
        <w:t xml:space="preserve"> (ALDÉ, 2001, p.178)</w:t>
      </w:r>
    </w:p>
    <w:p w:rsidR="007120B0" w:rsidRDefault="007120B0" w:rsidP="00D4649E">
      <w:pPr>
        <w:autoSpaceDE w:val="0"/>
        <w:autoSpaceDN w:val="0"/>
        <w:adjustRightInd w:val="0"/>
        <w:spacing w:after="0" w:line="360" w:lineRule="auto"/>
        <w:ind w:firstLine="1134"/>
        <w:jc w:val="both"/>
        <w:rPr>
          <w:rFonts w:ascii="Times New Roman" w:hAnsi="Times New Roman" w:cs="Times New Roman"/>
          <w:sz w:val="24"/>
          <w:szCs w:val="24"/>
        </w:rPr>
      </w:pPr>
    </w:p>
    <w:p w:rsidR="00821B64" w:rsidRDefault="007F2DF5" w:rsidP="00821B64">
      <w:pPr>
        <w:autoSpaceDE w:val="0"/>
        <w:autoSpaceDN w:val="0"/>
        <w:adjustRightInd w:val="0"/>
        <w:spacing w:after="0" w:line="360" w:lineRule="auto"/>
        <w:ind w:firstLine="1134"/>
        <w:jc w:val="both"/>
        <w:rPr>
          <w:rFonts w:ascii="Times New Roman" w:hAnsi="Times New Roman" w:cs="Times New Roman"/>
          <w:sz w:val="24"/>
          <w:szCs w:val="24"/>
        </w:rPr>
      </w:pPr>
      <w:r w:rsidRPr="00D11CBA">
        <w:rPr>
          <w:rFonts w:ascii="Times New Roman" w:hAnsi="Times New Roman" w:cs="Times New Roman"/>
          <w:sz w:val="24"/>
          <w:szCs w:val="24"/>
        </w:rPr>
        <w:t>Os interesses do candidato e grupo ao qual ele pertence, vai tomando o lugar das idéias, onde o personagem criado pelo candidato seduz o eleitor</w:t>
      </w:r>
      <w:r w:rsidR="003F59FD">
        <w:rPr>
          <w:rFonts w:ascii="Times New Roman" w:hAnsi="Times New Roman" w:cs="Times New Roman"/>
          <w:sz w:val="24"/>
          <w:szCs w:val="24"/>
        </w:rPr>
        <w:t xml:space="preserve"> por meio de uma imagem previamente construída, que representa muito mais uma faixada do que propriamente o reflexo da ideologia do indivíduo.</w:t>
      </w:r>
      <w:r w:rsidR="00821B64">
        <w:rPr>
          <w:rFonts w:ascii="Times New Roman" w:hAnsi="Times New Roman" w:cs="Times New Roman"/>
          <w:sz w:val="24"/>
          <w:szCs w:val="24"/>
        </w:rPr>
        <w:t xml:space="preserve"> </w:t>
      </w:r>
      <w:r w:rsidR="00821B64" w:rsidRPr="00D11CBA">
        <w:rPr>
          <w:rFonts w:ascii="Times New Roman" w:hAnsi="Times New Roman" w:cs="Times New Roman"/>
          <w:sz w:val="24"/>
          <w:szCs w:val="24"/>
        </w:rPr>
        <w:t xml:space="preserve">A construção dessa imagem deve ser formulada para que uma série de características se vincule à imagem do candidato ou político. Assim, o perfil fabricado e as qualidades a ele atribuídas serão fixados no imaginário e partilhados pelos eleitores que seguirem </w:t>
      </w:r>
      <w:r w:rsidR="00821B64">
        <w:rPr>
          <w:rFonts w:ascii="Times New Roman" w:hAnsi="Times New Roman" w:cs="Times New Roman"/>
          <w:sz w:val="24"/>
          <w:szCs w:val="24"/>
        </w:rPr>
        <w:t>tais</w:t>
      </w:r>
      <w:r w:rsidR="00821B64" w:rsidRPr="00D11CBA">
        <w:rPr>
          <w:rFonts w:ascii="Times New Roman" w:hAnsi="Times New Roman" w:cs="Times New Roman"/>
          <w:sz w:val="24"/>
          <w:szCs w:val="24"/>
        </w:rPr>
        <w:t xml:space="preserve"> ideais.</w:t>
      </w:r>
    </w:p>
    <w:p w:rsidR="00821B64" w:rsidRPr="00D11CBA" w:rsidRDefault="00821B64" w:rsidP="00821B64">
      <w:pPr>
        <w:autoSpaceDE w:val="0"/>
        <w:autoSpaceDN w:val="0"/>
        <w:adjustRightInd w:val="0"/>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 e</w:t>
      </w:r>
      <w:r w:rsidRPr="00D11CBA">
        <w:rPr>
          <w:rFonts w:ascii="Times New Roman" w:hAnsi="Times New Roman" w:cs="Times New Roman"/>
          <w:sz w:val="20"/>
          <w:szCs w:val="20"/>
        </w:rPr>
        <w:t>ssas noções são propriedades representacionais, no sentido teatral do termo, enquanto são aquelas que permitem a atribuição de um valor e um lugar narrativo ao sujeito. Caráter é um conjunto de atitudes, de pensamentos e de expressões. Dito de outro modo, essas propriedades não constituem apenas a identidade moral do sujeito, mas ao mesmo tempo a identidade psicológica do personagem do drama, a dramatis persona, a personalidade. Caracterizar, portanto, é estabelecer uma personalidade e uma personagem, uma forma de existência em si mesma e uma forma de existência para fora, de existênc</w:t>
      </w:r>
      <w:r>
        <w:rPr>
          <w:rFonts w:ascii="Times New Roman" w:hAnsi="Times New Roman" w:cs="Times New Roman"/>
          <w:sz w:val="20"/>
          <w:szCs w:val="20"/>
        </w:rPr>
        <w:t>ia representacional, de imagem.</w:t>
      </w:r>
      <w:r w:rsidRPr="00D11CBA">
        <w:rPr>
          <w:rFonts w:ascii="Times New Roman" w:hAnsi="Times New Roman" w:cs="Times New Roman"/>
          <w:sz w:val="20"/>
          <w:szCs w:val="20"/>
        </w:rPr>
        <w:t xml:space="preserve"> (GOMES, 2004, p.154)</w:t>
      </w:r>
    </w:p>
    <w:p w:rsidR="00821B64" w:rsidRDefault="00821B64" w:rsidP="00D4649E">
      <w:pPr>
        <w:autoSpaceDE w:val="0"/>
        <w:autoSpaceDN w:val="0"/>
        <w:adjustRightInd w:val="0"/>
        <w:spacing w:after="0" w:line="360" w:lineRule="auto"/>
        <w:ind w:firstLine="1134"/>
        <w:jc w:val="both"/>
        <w:rPr>
          <w:rFonts w:ascii="Times New Roman" w:hAnsi="Times New Roman" w:cs="Times New Roman"/>
          <w:sz w:val="24"/>
          <w:szCs w:val="24"/>
        </w:rPr>
      </w:pPr>
    </w:p>
    <w:p w:rsidR="00821B64" w:rsidRDefault="00821B64" w:rsidP="00D4649E">
      <w:pPr>
        <w:autoSpaceDE w:val="0"/>
        <w:autoSpaceDN w:val="0"/>
        <w:adjustRightInd w:val="0"/>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A construção do personagem e a representação de um perfil previamente moldado traz a falsa impressão ao cidadão comum de uma aproximação com o candidato ou governante, seja através de idéias ou atitudes.</w:t>
      </w:r>
    </w:p>
    <w:p w:rsidR="00821B64" w:rsidRDefault="00821B64" w:rsidP="00821B64">
      <w:pPr>
        <w:autoSpaceDE w:val="0"/>
        <w:autoSpaceDN w:val="0"/>
        <w:adjustRightInd w:val="0"/>
        <w:spacing w:after="0" w:line="240" w:lineRule="auto"/>
        <w:ind w:left="2268"/>
        <w:jc w:val="both"/>
        <w:rPr>
          <w:rFonts w:ascii="TimesNewRoman" w:hAnsi="TimesNewRoman" w:cs="TimesNewRoman"/>
          <w:sz w:val="20"/>
          <w:szCs w:val="24"/>
        </w:rPr>
      </w:pPr>
      <w:r>
        <w:rPr>
          <w:rFonts w:ascii="TimesNewRoman" w:hAnsi="TimesNewRoman" w:cs="TimesNewRoman"/>
          <w:sz w:val="20"/>
          <w:szCs w:val="24"/>
        </w:rPr>
        <w:t xml:space="preserve">A </w:t>
      </w:r>
      <w:r w:rsidRPr="00821B64">
        <w:rPr>
          <w:rFonts w:ascii="TimesNewRoman" w:hAnsi="TimesNewRoman" w:cs="TimesNewRoman"/>
          <w:sz w:val="20"/>
          <w:szCs w:val="24"/>
        </w:rPr>
        <w:t>personalização aproxima os problemas da esfera pública, dando às pessoas “de fora” a oportunidade de se identificar, positiva ou negativamente, com um mundo geralmente visto como distante e complexo. Trata-se, no entanto, de uma visão estereotipada e simplificada da política, que geralmente, devido aos enquadramentos predominantes nos principais meios, reforça atitudes políticas fracas e negativas. (ALDÉ, 2001, p.)</w:t>
      </w:r>
    </w:p>
    <w:p w:rsidR="00821B64" w:rsidRPr="00821B64" w:rsidRDefault="00821B64" w:rsidP="00821B64">
      <w:pPr>
        <w:autoSpaceDE w:val="0"/>
        <w:autoSpaceDN w:val="0"/>
        <w:adjustRightInd w:val="0"/>
        <w:spacing w:after="0" w:line="360" w:lineRule="auto"/>
        <w:ind w:left="2268"/>
        <w:jc w:val="both"/>
        <w:rPr>
          <w:rFonts w:ascii="Times New Roman" w:hAnsi="Times New Roman" w:cs="Times New Roman"/>
          <w:sz w:val="24"/>
          <w:szCs w:val="24"/>
        </w:rPr>
      </w:pPr>
    </w:p>
    <w:p w:rsidR="00804A1D" w:rsidRDefault="00657916" w:rsidP="00821B64">
      <w:pPr>
        <w:autoSpaceDE w:val="0"/>
        <w:autoSpaceDN w:val="0"/>
        <w:adjustRightInd w:val="0"/>
        <w:spacing w:after="0" w:line="360" w:lineRule="auto"/>
        <w:ind w:firstLine="1134"/>
        <w:jc w:val="both"/>
        <w:rPr>
          <w:rFonts w:ascii="Times New Roman" w:eastAsia="Times New Roman" w:hAnsi="Times New Roman" w:cs="Times New Roman"/>
          <w:sz w:val="24"/>
          <w:szCs w:val="24"/>
          <w:lang w:eastAsia="pt-BR"/>
        </w:rPr>
      </w:pPr>
      <w:r>
        <w:rPr>
          <w:rFonts w:ascii="Times New Roman" w:hAnsi="Times New Roman" w:cs="Times New Roman"/>
          <w:sz w:val="24"/>
          <w:szCs w:val="24"/>
        </w:rPr>
        <w:lastRenderedPageBreak/>
        <w:t xml:space="preserve">A formulação dessas imagens e suas </w:t>
      </w:r>
      <w:r w:rsidR="00D4649E">
        <w:rPr>
          <w:rFonts w:ascii="Times New Roman" w:hAnsi="Times New Roman" w:cs="Times New Roman"/>
          <w:sz w:val="24"/>
          <w:szCs w:val="24"/>
        </w:rPr>
        <w:t>representações</w:t>
      </w:r>
      <w:r>
        <w:rPr>
          <w:rFonts w:ascii="Times New Roman" w:hAnsi="Times New Roman" w:cs="Times New Roman"/>
          <w:sz w:val="24"/>
          <w:szCs w:val="24"/>
        </w:rPr>
        <w:t xml:space="preserve"> são construídas através de símbolos construídos socialmente e que são a abstraídos</w:t>
      </w:r>
      <w:r w:rsidR="00D4649E">
        <w:rPr>
          <w:rFonts w:ascii="Times New Roman" w:hAnsi="Times New Roman" w:cs="Times New Roman"/>
          <w:sz w:val="24"/>
          <w:szCs w:val="24"/>
        </w:rPr>
        <w:t xml:space="preserve"> pelos </w:t>
      </w:r>
      <w:r>
        <w:rPr>
          <w:rFonts w:ascii="Times New Roman" w:hAnsi="Times New Roman" w:cs="Times New Roman"/>
          <w:sz w:val="24"/>
          <w:szCs w:val="24"/>
        </w:rPr>
        <w:t xml:space="preserve">no momento da escolha eleitoral. Para Bourdieu (1989) </w:t>
      </w:r>
      <w:r>
        <w:rPr>
          <w:rFonts w:ascii="Times New Roman" w:eastAsia="Times New Roman" w:hAnsi="Times New Roman" w:cs="Times New Roman"/>
          <w:sz w:val="24"/>
          <w:szCs w:val="24"/>
          <w:lang w:eastAsia="pt-BR"/>
        </w:rPr>
        <w:t>os símbolos são ferramentas</w:t>
      </w:r>
      <w:r w:rsidRPr="00CE3457">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sz w:val="24"/>
          <w:szCs w:val="24"/>
          <w:lang w:eastAsia="pt-BR"/>
        </w:rPr>
        <w:t>comunicacionais e também de entendimento,</w:t>
      </w:r>
      <w:r w:rsidRPr="00CE3457">
        <w:rPr>
          <w:rFonts w:ascii="Times New Roman" w:eastAsia="Times New Roman" w:hAnsi="Times New Roman" w:cs="Times New Roman"/>
          <w:sz w:val="24"/>
          <w:szCs w:val="24"/>
          <w:lang w:eastAsia="pt-BR"/>
        </w:rPr>
        <w:t xml:space="preserve"> </w:t>
      </w:r>
      <w:r w:rsidR="00256002">
        <w:rPr>
          <w:rFonts w:ascii="Times New Roman" w:eastAsia="Times New Roman" w:hAnsi="Times New Roman" w:cs="Times New Roman"/>
          <w:sz w:val="24"/>
          <w:szCs w:val="24"/>
          <w:lang w:eastAsia="pt-BR"/>
        </w:rPr>
        <w:t xml:space="preserve">servindo como </w:t>
      </w:r>
      <w:r w:rsidRPr="00CE3457">
        <w:rPr>
          <w:rFonts w:ascii="Times New Roman" w:eastAsia="Times New Roman" w:hAnsi="Times New Roman" w:cs="Times New Roman"/>
          <w:sz w:val="24"/>
          <w:szCs w:val="24"/>
          <w:lang w:eastAsia="pt-BR"/>
        </w:rPr>
        <w:t>reprodu</w:t>
      </w:r>
      <w:r w:rsidR="00256002">
        <w:rPr>
          <w:rFonts w:ascii="Times New Roman" w:eastAsia="Times New Roman" w:hAnsi="Times New Roman" w:cs="Times New Roman"/>
          <w:sz w:val="24"/>
          <w:szCs w:val="24"/>
          <w:lang w:eastAsia="pt-BR"/>
        </w:rPr>
        <w:t>tores e formuladores</w:t>
      </w:r>
      <w:r w:rsidRPr="00CE3457">
        <w:rPr>
          <w:rFonts w:ascii="Times New Roman" w:eastAsia="Times New Roman" w:hAnsi="Times New Roman" w:cs="Times New Roman"/>
          <w:sz w:val="24"/>
          <w:szCs w:val="24"/>
          <w:lang w:eastAsia="pt-BR"/>
        </w:rPr>
        <w:t xml:space="preserve"> da ordem social. </w:t>
      </w:r>
      <w:r>
        <w:rPr>
          <w:rFonts w:ascii="Times New Roman" w:eastAsia="Times New Roman" w:hAnsi="Times New Roman" w:cs="Times New Roman"/>
          <w:sz w:val="24"/>
          <w:szCs w:val="24"/>
          <w:lang w:eastAsia="pt-BR"/>
        </w:rPr>
        <w:t xml:space="preserve">Ele ressalta que </w:t>
      </w:r>
      <w:r w:rsidRPr="00CE3457">
        <w:rPr>
          <w:rFonts w:ascii="Times New Roman" w:hAnsi="Times New Roman" w:cs="Times New Roman"/>
          <w:sz w:val="24"/>
          <w:szCs w:val="24"/>
        </w:rPr>
        <w:t>alguns estudiosos</w:t>
      </w:r>
      <w:r w:rsidRPr="00CE3457">
        <w:rPr>
          <w:rFonts w:ascii="Times New Roman" w:eastAsia="Times New Roman" w:hAnsi="Times New Roman" w:cs="Times New Roman"/>
          <w:sz w:val="24"/>
          <w:szCs w:val="24"/>
          <w:lang w:eastAsia="pt-BR"/>
        </w:rPr>
        <w:t xml:space="preserve"> entendem os sistemas simbólicos como estruturas estruturantes, advindas das subjetividades, e que constroem sucessivamente novas estruturas. Há também teóricos que entendem os sistemas como estruturas estruturadas, que privilegiam o que já está estruturado.</w:t>
      </w:r>
    </w:p>
    <w:p w:rsidR="00804A1D" w:rsidRDefault="00804A1D" w:rsidP="00804A1D">
      <w:pPr>
        <w:autoSpaceDE w:val="0"/>
        <w:autoSpaceDN w:val="0"/>
        <w:adjustRightInd w:val="0"/>
        <w:spacing w:after="0" w:line="240" w:lineRule="auto"/>
        <w:ind w:left="2268"/>
        <w:jc w:val="both"/>
        <w:rPr>
          <w:rFonts w:ascii="Times New Roman" w:hAnsi="Times New Roman" w:cs="Times New Roman"/>
          <w:sz w:val="20"/>
        </w:rPr>
      </w:pPr>
      <w:r w:rsidRPr="00804A1D">
        <w:rPr>
          <w:rFonts w:ascii="Times New Roman" w:hAnsi="Times New Roman" w:cs="Times New Roman"/>
          <w:sz w:val="20"/>
        </w:rPr>
        <w:t>O poder simbólico é uma forma transformada, quer dizer, irreconhecível, transfigurada e legitimada, das outras formas de poder: só se pode passar para além da alternativa dos modelos energéticos que descrevem as relações sociais como relações de força e dos modelos cibernéticos que fazem delas relações de comunicação, na condição de se descreverem as leis de transformação que regem a transmutação das diferentes espécies de capital em capital simbólico e, em especial, o trabalho de dissimulação e de transfiguração que garante uma verdadeira transubstanciação das relações de força fazendo ignorar-reconhecer a violência que eles encerram objetivamente e transformando-as assim em poder simbólico, capaz de produzir efeitos reais sem dispêndio aparente de energia (BOURDIEU, 19</w:t>
      </w:r>
      <w:r>
        <w:rPr>
          <w:rFonts w:ascii="Times New Roman" w:hAnsi="Times New Roman" w:cs="Times New Roman"/>
          <w:sz w:val="20"/>
        </w:rPr>
        <w:t>89</w:t>
      </w:r>
      <w:r w:rsidRPr="00804A1D">
        <w:rPr>
          <w:rFonts w:ascii="Times New Roman" w:hAnsi="Times New Roman" w:cs="Times New Roman"/>
          <w:sz w:val="20"/>
        </w:rPr>
        <w:t>, p.15</w:t>
      </w:r>
      <w:proofErr w:type="gramStart"/>
      <w:r w:rsidRPr="00804A1D">
        <w:rPr>
          <w:rFonts w:ascii="Times New Roman" w:hAnsi="Times New Roman" w:cs="Times New Roman"/>
          <w:sz w:val="20"/>
        </w:rPr>
        <w:t>)</w:t>
      </w:r>
      <w:proofErr w:type="gramEnd"/>
    </w:p>
    <w:p w:rsidR="00804A1D" w:rsidRPr="00804A1D" w:rsidRDefault="00804A1D" w:rsidP="00804A1D">
      <w:pPr>
        <w:autoSpaceDE w:val="0"/>
        <w:autoSpaceDN w:val="0"/>
        <w:adjustRightInd w:val="0"/>
        <w:spacing w:after="0" w:line="360" w:lineRule="auto"/>
        <w:jc w:val="both"/>
        <w:rPr>
          <w:rFonts w:ascii="Times New Roman" w:hAnsi="Times New Roman" w:cs="Times New Roman"/>
          <w:sz w:val="24"/>
        </w:rPr>
      </w:pPr>
    </w:p>
    <w:p w:rsidR="00D4649E" w:rsidRPr="00657916" w:rsidRDefault="00657916" w:rsidP="00821B64">
      <w:pPr>
        <w:autoSpaceDE w:val="0"/>
        <w:autoSpaceDN w:val="0"/>
        <w:adjustRightInd w:val="0"/>
        <w:spacing w:after="0" w:line="360" w:lineRule="auto"/>
        <w:ind w:firstLine="1134"/>
        <w:jc w:val="both"/>
        <w:rPr>
          <w:rFonts w:ascii="Times New Roman" w:eastAsia="Times New Roman" w:hAnsi="Times New Roman" w:cs="Times New Roman"/>
          <w:sz w:val="24"/>
          <w:szCs w:val="24"/>
          <w:lang w:eastAsia="pt-BR"/>
        </w:rPr>
      </w:pPr>
      <w:r w:rsidRPr="00CE3457">
        <w:rPr>
          <w:rFonts w:ascii="Times New Roman" w:eastAsia="Times New Roman" w:hAnsi="Times New Roman" w:cs="Times New Roman"/>
          <w:sz w:val="24"/>
          <w:szCs w:val="24"/>
          <w:lang w:eastAsia="pt-BR"/>
        </w:rPr>
        <w:t xml:space="preserve">O autor destaca também que essas produções simbólicas são utilizadas como instrumentos de dominação através de relações com a divisão do trabalho entre as classes sociais, com interesses da classe dominante e com a divisão da ideologia. </w:t>
      </w:r>
      <w:r>
        <w:rPr>
          <w:rFonts w:ascii="Times New Roman" w:eastAsia="Times New Roman" w:hAnsi="Times New Roman" w:cs="Times New Roman"/>
          <w:sz w:val="24"/>
          <w:szCs w:val="24"/>
          <w:lang w:eastAsia="pt-BR"/>
        </w:rPr>
        <w:t>“</w:t>
      </w:r>
      <w:r w:rsidRPr="00CE3457">
        <w:rPr>
          <w:rFonts w:ascii="Times New Roman" w:eastAsia="Times New Roman" w:hAnsi="Times New Roman" w:cs="Times New Roman"/>
          <w:sz w:val="24"/>
          <w:szCs w:val="24"/>
          <w:lang w:eastAsia="pt-BR"/>
        </w:rPr>
        <w:t>Assim, os sistemas simbólicos possibilitam a criação de um plano de fundo necessário para que haja uma ligação fictícia entre a classe dominante e o restante da sociedade</w:t>
      </w:r>
      <w:r>
        <w:rPr>
          <w:rFonts w:ascii="Times New Roman" w:eastAsia="Times New Roman" w:hAnsi="Times New Roman" w:cs="Times New Roman"/>
          <w:sz w:val="24"/>
          <w:szCs w:val="24"/>
          <w:lang w:eastAsia="pt-BR"/>
        </w:rPr>
        <w:t>”</w:t>
      </w:r>
      <w:r w:rsidR="0071349D">
        <w:rPr>
          <w:rFonts w:ascii="Times New Roman" w:eastAsia="Times New Roman" w:hAnsi="Times New Roman" w:cs="Times New Roman"/>
          <w:sz w:val="24"/>
          <w:szCs w:val="24"/>
          <w:lang w:eastAsia="pt-BR"/>
        </w:rPr>
        <w:t xml:space="preserve"> (</w:t>
      </w:r>
      <w:r w:rsidR="0071349D">
        <w:rPr>
          <w:rFonts w:ascii="Times New Roman" w:hAnsi="Times New Roman" w:cs="Times New Roman"/>
          <w:sz w:val="24"/>
          <w:szCs w:val="24"/>
        </w:rPr>
        <w:t>Bourdieu, 1989)</w:t>
      </w:r>
      <w:r>
        <w:rPr>
          <w:rFonts w:ascii="Times New Roman" w:eastAsia="Times New Roman" w:hAnsi="Times New Roman" w:cs="Times New Roman"/>
          <w:sz w:val="24"/>
          <w:szCs w:val="24"/>
          <w:lang w:eastAsia="pt-BR"/>
        </w:rPr>
        <w:t>.</w:t>
      </w:r>
      <w:r w:rsidR="00D4649E">
        <w:rPr>
          <w:rFonts w:ascii="Times New Roman" w:hAnsi="Times New Roman" w:cs="Times New Roman"/>
          <w:sz w:val="24"/>
          <w:szCs w:val="24"/>
        </w:rPr>
        <w:t xml:space="preserve"> </w:t>
      </w:r>
    </w:p>
    <w:p w:rsidR="00D31820" w:rsidRDefault="00E44643" w:rsidP="00E44643">
      <w:pPr>
        <w:spacing w:after="0" w:line="240" w:lineRule="auto"/>
        <w:ind w:left="2268"/>
        <w:jc w:val="both"/>
        <w:rPr>
          <w:rFonts w:ascii="Times New Roman" w:hAnsi="Times New Roman" w:cs="Times New Roman"/>
          <w:sz w:val="20"/>
        </w:rPr>
      </w:pPr>
      <w:r w:rsidRPr="00E44643">
        <w:rPr>
          <w:rFonts w:ascii="Times New Roman" w:hAnsi="Times New Roman" w:cs="Times New Roman"/>
          <w:sz w:val="20"/>
        </w:rPr>
        <w:t>Pois a mesma cultura que une por intermédio da comunicação é a mesma cultura que separa como instrumento de distinção, que legitima a diferença das culturas exatamente pela distância da cultura em questão em relação à cultura dominante. Bourdieu considera que as relações de comunicação são sempre relações de poder que dependem do capital material ou simbólico acumulado pelos agentes. Os sistemas simbólicos, enquanto instrumentos estruturados e estruturantes de comunicação e conhecimento cumprem sua função política de imposição e de legitimação da dominação de uma classe sobre a outra, agindo como uma forma de violência simbólica.</w:t>
      </w:r>
      <w:r>
        <w:rPr>
          <w:rFonts w:ascii="Times New Roman" w:hAnsi="Times New Roman" w:cs="Times New Roman"/>
          <w:sz w:val="20"/>
        </w:rPr>
        <w:t xml:space="preserve"> (DIAS, 2012, p.2)</w:t>
      </w:r>
    </w:p>
    <w:p w:rsidR="00D31820" w:rsidRDefault="00D31820" w:rsidP="00804A1D">
      <w:pPr>
        <w:spacing w:after="0" w:line="360" w:lineRule="auto"/>
        <w:rPr>
          <w:rFonts w:ascii="Times New Roman" w:hAnsi="Times New Roman" w:cs="Times New Roman"/>
          <w:sz w:val="24"/>
          <w:szCs w:val="24"/>
        </w:rPr>
      </w:pPr>
    </w:p>
    <w:p w:rsidR="00656E8E" w:rsidRDefault="00804A1D" w:rsidP="00656E8E">
      <w:pPr>
        <w:spacing w:after="0" w:line="360" w:lineRule="auto"/>
        <w:jc w:val="both"/>
      </w:pPr>
      <w:r>
        <w:rPr>
          <w:rFonts w:ascii="Times New Roman" w:hAnsi="Times New Roman" w:cs="Times New Roman"/>
          <w:sz w:val="24"/>
          <w:szCs w:val="24"/>
        </w:rPr>
        <w:tab/>
      </w:r>
      <w:r w:rsidRPr="00D842FF">
        <w:rPr>
          <w:rFonts w:ascii="Times New Roman" w:hAnsi="Times New Roman" w:cs="Times New Roman"/>
          <w:sz w:val="24"/>
          <w:szCs w:val="24"/>
        </w:rPr>
        <w:t xml:space="preserve">Esse poder de dominação exercido através de instrumentos simbólicos </w:t>
      </w:r>
      <w:r w:rsidR="00711CB4" w:rsidRPr="00D842FF">
        <w:rPr>
          <w:rFonts w:ascii="Times New Roman" w:hAnsi="Times New Roman" w:cs="Times New Roman"/>
          <w:sz w:val="24"/>
          <w:szCs w:val="24"/>
        </w:rPr>
        <w:t>é entendido por Thompson (2002</w:t>
      </w:r>
      <w:r w:rsidR="00DD2B06">
        <w:rPr>
          <w:rFonts w:ascii="Times New Roman" w:hAnsi="Times New Roman" w:cs="Times New Roman"/>
          <w:sz w:val="24"/>
          <w:szCs w:val="24"/>
        </w:rPr>
        <w:t>, p.131</w:t>
      </w:r>
      <w:r w:rsidR="00711CB4" w:rsidRPr="00D842FF">
        <w:rPr>
          <w:rFonts w:ascii="Times New Roman" w:hAnsi="Times New Roman" w:cs="Times New Roman"/>
          <w:sz w:val="24"/>
          <w:szCs w:val="24"/>
        </w:rPr>
        <w:t>)</w:t>
      </w:r>
      <w:r w:rsidR="00A921A9">
        <w:rPr>
          <w:rFonts w:ascii="Times New Roman" w:hAnsi="Times New Roman" w:cs="Times New Roman"/>
          <w:sz w:val="24"/>
          <w:szCs w:val="24"/>
        </w:rPr>
        <w:t xml:space="preserve"> como profundamente inserida na vida social,</w:t>
      </w:r>
      <w:r w:rsidR="00711CB4" w:rsidRPr="00D842FF">
        <w:rPr>
          <w:rFonts w:ascii="Times New Roman" w:hAnsi="Times New Roman" w:cs="Times New Roman"/>
          <w:sz w:val="24"/>
          <w:szCs w:val="24"/>
        </w:rPr>
        <w:t xml:space="preserve"> </w:t>
      </w:r>
      <w:r w:rsidR="00A921A9">
        <w:rPr>
          <w:rFonts w:ascii="Times New Roman" w:hAnsi="Times New Roman" w:cs="Times New Roman"/>
          <w:sz w:val="24"/>
          <w:szCs w:val="24"/>
        </w:rPr>
        <w:t>exercendo</w:t>
      </w:r>
      <w:r w:rsidR="003107D1" w:rsidRPr="00D842FF">
        <w:rPr>
          <w:rFonts w:ascii="Times New Roman" w:hAnsi="Times New Roman" w:cs="Times New Roman"/>
          <w:sz w:val="24"/>
          <w:szCs w:val="24"/>
        </w:rPr>
        <w:t xml:space="preserve"> influência no rumo dos acontecimentos</w:t>
      </w:r>
      <w:r w:rsidR="00D842FF" w:rsidRPr="00D842FF">
        <w:rPr>
          <w:rFonts w:ascii="Times New Roman" w:hAnsi="Times New Roman" w:cs="Times New Roman"/>
          <w:sz w:val="24"/>
          <w:szCs w:val="24"/>
        </w:rPr>
        <w:t>.</w:t>
      </w:r>
      <w:r w:rsidRPr="00D842FF">
        <w:rPr>
          <w:rFonts w:ascii="Times New Roman" w:hAnsi="Times New Roman" w:cs="Times New Roman"/>
          <w:sz w:val="24"/>
          <w:szCs w:val="24"/>
        </w:rPr>
        <w:t xml:space="preserve"> </w:t>
      </w:r>
      <w:r w:rsidR="00D842FF" w:rsidRPr="00D842FF">
        <w:rPr>
          <w:rFonts w:ascii="Times New Roman" w:hAnsi="Times New Roman" w:cs="Times New Roman"/>
          <w:sz w:val="24"/>
          <w:szCs w:val="24"/>
        </w:rPr>
        <w:t>“O</w:t>
      </w:r>
      <w:r w:rsidRPr="00D842FF">
        <w:rPr>
          <w:rFonts w:ascii="Times New Roman" w:hAnsi="Times New Roman" w:cs="Times New Roman"/>
          <w:sz w:val="24"/>
          <w:szCs w:val="24"/>
        </w:rPr>
        <w:t xml:space="preserve"> poder simbólico é a capacidade de intervir no curso dos acontecimentos, de influenciar as ações e crenças de outras pessoas e de criar acontecimentos, através da produção e transmissão de formas simbólicas</w:t>
      </w:r>
      <w:r w:rsidR="00D842FF" w:rsidRPr="00D842FF">
        <w:rPr>
          <w:rFonts w:ascii="Times New Roman" w:hAnsi="Times New Roman" w:cs="Times New Roman"/>
          <w:sz w:val="24"/>
          <w:szCs w:val="24"/>
        </w:rPr>
        <w:t>”</w:t>
      </w:r>
      <w:r w:rsidRPr="00D842FF">
        <w:rPr>
          <w:rFonts w:ascii="Times New Roman" w:hAnsi="Times New Roman" w:cs="Times New Roman"/>
          <w:sz w:val="24"/>
          <w:szCs w:val="24"/>
        </w:rPr>
        <w:t>.</w:t>
      </w:r>
      <w:r w:rsidR="00D842FF">
        <w:rPr>
          <w:rFonts w:ascii="Times New Roman" w:hAnsi="Times New Roman" w:cs="Times New Roman"/>
          <w:sz w:val="24"/>
          <w:szCs w:val="24"/>
        </w:rPr>
        <w:t xml:space="preserve"> </w:t>
      </w:r>
    </w:p>
    <w:p w:rsidR="00D31820" w:rsidRPr="00656E8E" w:rsidRDefault="00656E8E" w:rsidP="00656E8E">
      <w:pPr>
        <w:spacing w:after="0" w:line="240" w:lineRule="auto"/>
        <w:ind w:left="2268"/>
        <w:jc w:val="both"/>
        <w:rPr>
          <w:rFonts w:ascii="Times New Roman" w:hAnsi="Times New Roman" w:cs="Times New Roman"/>
          <w:b/>
          <w:sz w:val="28"/>
          <w:szCs w:val="24"/>
        </w:rPr>
      </w:pPr>
      <w:r w:rsidRPr="00656E8E">
        <w:rPr>
          <w:rFonts w:ascii="Times New Roman" w:hAnsi="Times New Roman" w:cs="Times New Roman"/>
          <w:sz w:val="20"/>
        </w:rPr>
        <w:t>Os indivíduos se ocupam constantemente com as atividades de expressão de si mesmos em formas simbólicas ou de interpretação das expressões usadas pelos outros; eles são continuamente envolvidos na comunicação uns com os outros nas trocas de informações de conteúdo simbólico. (THOMPSON, 1998, p.24)</w:t>
      </w:r>
    </w:p>
    <w:p w:rsidR="00D31820" w:rsidRDefault="00D31820" w:rsidP="00656E8E">
      <w:pPr>
        <w:tabs>
          <w:tab w:val="left" w:leader="dot" w:pos="8789"/>
        </w:tabs>
        <w:spacing w:after="0" w:line="360" w:lineRule="auto"/>
        <w:rPr>
          <w:rFonts w:ascii="Times New Roman" w:hAnsi="Times New Roman"/>
          <w:sz w:val="24"/>
          <w:szCs w:val="24"/>
        </w:rPr>
      </w:pPr>
    </w:p>
    <w:p w:rsidR="00D31820" w:rsidRDefault="00656E8E" w:rsidP="00775F9B">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Dentro do contexto político, Thompson considera que o indivíduo que pretende conquistar autoridade, deve cultivar o poder simbólico assim como a convicção de sua autenticidade, conseguindo assim aumentar seu capital político e consequentemente seu poder. (THOMPSON, 2002, p.131).</w:t>
      </w:r>
    </w:p>
    <w:p w:rsidR="00D31820" w:rsidRDefault="00775F9B" w:rsidP="00AB2E9D">
      <w:pPr>
        <w:spacing w:after="0" w:line="360" w:lineRule="auto"/>
        <w:ind w:firstLine="709"/>
        <w:jc w:val="both"/>
        <w:rPr>
          <w:rFonts w:ascii="Times New Roman" w:hAnsi="Times New Roman"/>
          <w:b/>
          <w:sz w:val="24"/>
          <w:szCs w:val="24"/>
        </w:rPr>
      </w:pPr>
      <w:r>
        <w:rPr>
          <w:rFonts w:ascii="Times New Roman" w:hAnsi="Times New Roman" w:cs="Times New Roman"/>
          <w:sz w:val="24"/>
          <w:szCs w:val="24"/>
        </w:rPr>
        <w:t>Com esse cenário de crescente personificação da política, onde a figura do candidato ou governante ganha mais importância e notoriedade se comparada a do partido ou grupo político, há também transformações que geram desdobramentos na própria forma de governar e nas relações dos políticos com os cidadãos</w:t>
      </w:r>
      <w:r w:rsidR="00CC7750">
        <w:rPr>
          <w:rFonts w:ascii="Times New Roman" w:hAnsi="Times New Roman" w:cs="Times New Roman"/>
          <w:sz w:val="24"/>
          <w:szCs w:val="24"/>
        </w:rPr>
        <w:t>, “</w:t>
      </w:r>
      <w:r w:rsidRPr="00775F9B">
        <w:rPr>
          <w:rFonts w:ascii="Times New Roman" w:hAnsi="Times New Roman" w:cs="Times New Roman"/>
          <w:sz w:val="24"/>
          <w:szCs w:val="23"/>
        </w:rPr>
        <w:t xml:space="preserve">com consequências que ainda não podem ser previstas, mas que, no mínimo, deveriam reconfigurar </w:t>
      </w:r>
      <w:proofErr w:type="gramStart"/>
      <w:r w:rsidRPr="00775F9B">
        <w:rPr>
          <w:rFonts w:ascii="Times New Roman" w:hAnsi="Times New Roman" w:cs="Times New Roman"/>
          <w:sz w:val="24"/>
          <w:szCs w:val="23"/>
        </w:rPr>
        <w:t>a</w:t>
      </w:r>
      <w:proofErr w:type="gramEnd"/>
      <w:r w:rsidRPr="00775F9B">
        <w:rPr>
          <w:rFonts w:ascii="Times New Roman" w:hAnsi="Times New Roman" w:cs="Times New Roman"/>
          <w:sz w:val="24"/>
          <w:szCs w:val="23"/>
        </w:rPr>
        <w:t xml:space="preserve"> política contemporânea como um todo</w:t>
      </w:r>
      <w:r w:rsidR="00CC7750">
        <w:rPr>
          <w:rFonts w:ascii="Times New Roman" w:hAnsi="Times New Roman" w:cs="Times New Roman"/>
          <w:sz w:val="24"/>
          <w:szCs w:val="23"/>
        </w:rPr>
        <w:t>”</w:t>
      </w:r>
      <w:r w:rsidRPr="00775F9B">
        <w:rPr>
          <w:rFonts w:ascii="Times New Roman" w:hAnsi="Times New Roman" w:cs="Times New Roman"/>
          <w:sz w:val="24"/>
          <w:szCs w:val="23"/>
        </w:rPr>
        <w:t xml:space="preserve"> (GOMES, 2004, p.5)</w:t>
      </w:r>
      <w:r w:rsidR="00CC7750">
        <w:rPr>
          <w:rFonts w:ascii="Times New Roman" w:hAnsi="Times New Roman" w:cs="Times New Roman"/>
          <w:sz w:val="24"/>
          <w:szCs w:val="23"/>
        </w:rPr>
        <w:t xml:space="preserve">. A identificação com a ideologia política vai perdendo espaço para outros tipos de correlação entre político e cidadão. Esse fenômeno influi não somente </w:t>
      </w:r>
      <w:r w:rsidR="00AB2E9D">
        <w:rPr>
          <w:rFonts w:ascii="Times New Roman" w:hAnsi="Times New Roman" w:cs="Times New Roman"/>
          <w:sz w:val="24"/>
          <w:szCs w:val="23"/>
        </w:rPr>
        <w:t>na ligação entre indivíduo e ator político, mas também na formação de novos tipos de conexões eleitorais.</w:t>
      </w:r>
    </w:p>
    <w:p w:rsidR="00D31820" w:rsidRDefault="00D31820" w:rsidP="004214BF">
      <w:pPr>
        <w:tabs>
          <w:tab w:val="left" w:leader="dot" w:pos="8789"/>
        </w:tabs>
        <w:spacing w:after="0" w:line="360" w:lineRule="auto"/>
        <w:rPr>
          <w:rFonts w:ascii="Times New Roman" w:hAnsi="Times New Roman"/>
          <w:b/>
          <w:sz w:val="24"/>
          <w:szCs w:val="24"/>
        </w:rPr>
      </w:pPr>
    </w:p>
    <w:p w:rsidR="004214BF" w:rsidRPr="004214BF" w:rsidRDefault="004214BF" w:rsidP="004214BF">
      <w:pPr>
        <w:tabs>
          <w:tab w:val="left" w:leader="dot" w:pos="8789"/>
        </w:tabs>
        <w:spacing w:after="0" w:line="360" w:lineRule="auto"/>
        <w:rPr>
          <w:rFonts w:ascii="Times New Roman" w:hAnsi="Times New Roman"/>
          <w:b/>
          <w:sz w:val="24"/>
          <w:szCs w:val="24"/>
        </w:rPr>
      </w:pPr>
      <w:proofErr w:type="gramStart"/>
      <w:r w:rsidRPr="004214BF">
        <w:rPr>
          <w:rFonts w:ascii="Times New Roman" w:hAnsi="Times New Roman"/>
          <w:b/>
          <w:sz w:val="24"/>
          <w:szCs w:val="24"/>
        </w:rPr>
        <w:t>2.2 Conexão</w:t>
      </w:r>
      <w:proofErr w:type="gramEnd"/>
      <w:r w:rsidRPr="004214BF">
        <w:rPr>
          <w:rFonts w:ascii="Times New Roman" w:hAnsi="Times New Roman"/>
          <w:b/>
          <w:sz w:val="24"/>
          <w:szCs w:val="24"/>
        </w:rPr>
        <w:t xml:space="preserve"> eleitoral e clientelismo</w:t>
      </w:r>
    </w:p>
    <w:p w:rsidR="00D4649E" w:rsidRDefault="00D4649E" w:rsidP="00D4649E">
      <w:pPr>
        <w:autoSpaceDE w:val="0"/>
        <w:autoSpaceDN w:val="0"/>
        <w:adjustRightInd w:val="0"/>
        <w:spacing w:after="0" w:line="360" w:lineRule="auto"/>
        <w:jc w:val="both"/>
        <w:rPr>
          <w:rFonts w:ascii="Times New Roman" w:hAnsi="Times New Roman" w:cs="Times New Roman"/>
          <w:sz w:val="24"/>
          <w:szCs w:val="24"/>
        </w:rPr>
      </w:pPr>
    </w:p>
    <w:p w:rsidR="00A377E3" w:rsidRDefault="00A377E3" w:rsidP="004214BF">
      <w:pPr>
        <w:pStyle w:val="Default"/>
        <w:spacing w:line="360" w:lineRule="auto"/>
        <w:ind w:firstLine="1134"/>
        <w:jc w:val="both"/>
      </w:pPr>
      <w:r>
        <w:t>Ao se observar</w:t>
      </w:r>
      <w:r w:rsidR="004214BF" w:rsidRPr="00F50836">
        <w:t xml:space="preserve"> </w:t>
      </w:r>
      <w:r>
        <w:t>variados</w:t>
      </w:r>
      <w:r w:rsidR="004214BF">
        <w:t xml:space="preserve"> tip</w:t>
      </w:r>
      <w:r w:rsidR="004214BF" w:rsidRPr="00F50836">
        <w:t>os</w:t>
      </w:r>
      <w:r w:rsidR="004214BF">
        <w:t xml:space="preserve"> de</w:t>
      </w:r>
      <w:r w:rsidR="004214BF" w:rsidRPr="00F50836">
        <w:t xml:space="preserve"> sistemas de significação e representação cultural</w:t>
      </w:r>
      <w:r>
        <w:t>,</w:t>
      </w:r>
      <w:r w:rsidR="004214BF" w:rsidRPr="00F50836">
        <w:t xml:space="preserve"> </w:t>
      </w:r>
      <w:r w:rsidR="004214BF">
        <w:t>“</w:t>
      </w:r>
      <w:r w:rsidR="004214BF" w:rsidRPr="00F50836">
        <w:t>somos confrontados por uma multiplicidade desconcertante e cambiante de identidades possíveis, com cada uma das quais poderíamos nos identi</w:t>
      </w:r>
      <w:r w:rsidR="004214BF">
        <w:t>ficar”</w:t>
      </w:r>
      <w:r>
        <w:t xml:space="preserve"> (H</w:t>
      </w:r>
      <w:r w:rsidRPr="00A377E3">
        <w:t>ALL</w:t>
      </w:r>
      <w:r>
        <w:t xml:space="preserve">, </w:t>
      </w:r>
      <w:r w:rsidRPr="00F50836">
        <w:t>2002</w:t>
      </w:r>
      <w:r>
        <w:t>, p.13</w:t>
      </w:r>
      <w:r w:rsidRPr="00F50836">
        <w:t>)</w:t>
      </w:r>
      <w:r w:rsidR="004214BF">
        <w:t xml:space="preserve">. </w:t>
      </w:r>
      <w:r>
        <w:t xml:space="preserve">Assim, analisando as relações de políticos com o cidadão comum, influenciadas pelos meios de comunicação, </w:t>
      </w:r>
      <w:proofErr w:type="gramStart"/>
      <w:r>
        <w:t>pode-se</w:t>
      </w:r>
      <w:proofErr w:type="gramEnd"/>
      <w:r>
        <w:t xml:space="preserve"> verificar algumas características sociológicas de grupos de determinadas áreas. Como discutido anteriormente, tanto o sistema de representação polí</w:t>
      </w:r>
      <w:r w:rsidR="002C14EB">
        <w:t xml:space="preserve">tica no Brasil </w:t>
      </w:r>
      <w:r>
        <w:t>como</w:t>
      </w:r>
      <w:r w:rsidR="002C14EB">
        <w:t xml:space="preserve"> a maneira com que os políticos expõem sua imagem perante o eleitor (espetacularização e personalização) são bastante peculiares. As relações que candidatos, políticos e governantes brasileiros mantêm com parte da população também apresentam traços bastante característicos, sendo formulados desde a formação das instituições brasileiras.   </w:t>
      </w:r>
      <w:r>
        <w:t xml:space="preserve">  </w:t>
      </w:r>
    </w:p>
    <w:p w:rsidR="00111DE6" w:rsidRDefault="00A57378" w:rsidP="00111DE6">
      <w:pPr>
        <w:pStyle w:val="Default"/>
        <w:spacing w:line="360" w:lineRule="auto"/>
        <w:ind w:firstLine="1134"/>
        <w:jc w:val="both"/>
      </w:pPr>
      <w:r>
        <w:t>No clássico “Raízes do Brasil”, S</w:t>
      </w:r>
      <w:r w:rsidR="001516ED">
        <w:t>érgio Buarque de Holanda (1995) demonstr</w:t>
      </w:r>
      <w:r w:rsidR="001516ED" w:rsidRPr="009239E6">
        <w:t>a</w:t>
      </w:r>
      <w:r w:rsidR="001516ED">
        <w:t xml:space="preserve"> que</w:t>
      </w:r>
      <w:r w:rsidR="001516ED" w:rsidRPr="009239E6">
        <w:t xml:space="preserve"> </w:t>
      </w:r>
      <w:r w:rsidR="001516ED">
        <w:t xml:space="preserve">a </w:t>
      </w:r>
      <w:r w:rsidR="001516ED" w:rsidRPr="009239E6">
        <w:t xml:space="preserve">tradição da família patriarcal brasileira, que se desenvolveu a partir da tradição ibérica portuguesa, tem até hoje </w:t>
      </w:r>
      <w:r w:rsidR="001516ED">
        <w:t>resquícios em diversos ramos da sociedade.</w:t>
      </w:r>
      <w:r w:rsidR="00776CA8">
        <w:t xml:space="preserve"> Uma dessas heranças foi </w:t>
      </w:r>
      <w:proofErr w:type="gramStart"/>
      <w:r w:rsidR="008A7E79">
        <w:t>a</w:t>
      </w:r>
      <w:proofErr w:type="gramEnd"/>
      <w:r w:rsidR="008A7E79">
        <w:t xml:space="preserve"> maneira de se relacionar o</w:t>
      </w:r>
      <w:r w:rsidR="00776CA8">
        <w:t xml:space="preserve"> público e </w:t>
      </w:r>
      <w:r w:rsidR="008A7E79">
        <w:t xml:space="preserve">o </w:t>
      </w:r>
      <w:r w:rsidR="00776CA8">
        <w:t>privado, que imperou nos primórdios da colonização</w:t>
      </w:r>
      <w:r w:rsidR="008A7E79">
        <w:t>.</w:t>
      </w:r>
      <w:r w:rsidR="00776CA8">
        <w:t xml:space="preserve"> </w:t>
      </w:r>
      <w:r w:rsidR="00776CA8" w:rsidRPr="00776CA8">
        <w:t>“Para o funcionário “patrimonial”, a própria gestão política apresenta-se como assunto de seu interesse particular; as funções, os empregos e os benefícios que deles aufere relacionam-se a direitos pessoais do funcionário e não a interesses objetivos</w:t>
      </w:r>
      <w:r w:rsidR="00776CA8">
        <w:t>” (</w:t>
      </w:r>
      <w:r w:rsidR="00D53F72">
        <w:t>HOLANDA</w:t>
      </w:r>
      <w:r w:rsidR="00776CA8">
        <w:t>, 1995, p.146).</w:t>
      </w:r>
      <w:r w:rsidR="00111DE6">
        <w:t xml:space="preserve"> </w:t>
      </w:r>
      <w:r w:rsidR="00111DE6">
        <w:lastRenderedPageBreak/>
        <w:t xml:space="preserve">Aliada a um “espírito de cordialidade” estava </w:t>
      </w:r>
      <w:proofErr w:type="gramStart"/>
      <w:r w:rsidR="00111DE6">
        <w:t>a</w:t>
      </w:r>
      <w:proofErr w:type="gramEnd"/>
      <w:r w:rsidR="00111DE6">
        <w:t xml:space="preserve"> </w:t>
      </w:r>
      <w:r w:rsidR="00FA5D70">
        <w:t>im</w:t>
      </w:r>
      <w:r w:rsidR="00111DE6">
        <w:t xml:space="preserve">pessoalidade com que assuntos públicos eram tratados, através de trocas de favores e acordos entre homens públicos e cidadãos. </w:t>
      </w:r>
    </w:p>
    <w:p w:rsidR="00A57378" w:rsidRPr="008A7E79" w:rsidRDefault="00776CA8" w:rsidP="00776CA8">
      <w:pPr>
        <w:pStyle w:val="Default"/>
        <w:ind w:left="2268"/>
        <w:jc w:val="both"/>
        <w:rPr>
          <w:sz w:val="20"/>
          <w:szCs w:val="20"/>
        </w:rPr>
      </w:pPr>
      <w:r w:rsidRPr="008A7E79">
        <w:rPr>
          <w:sz w:val="20"/>
          <w:szCs w:val="20"/>
        </w:rPr>
        <w:t>É</w:t>
      </w:r>
      <w:r w:rsidR="00A57378" w:rsidRPr="008A7E79">
        <w:rPr>
          <w:sz w:val="20"/>
          <w:szCs w:val="20"/>
        </w:rPr>
        <w:t xml:space="preserve"> possível acompanhar, ao longo de nossa história, o predomínio constante das vontades particulares que encontram seu ambiente próprio em círculos fechados e pouco acessíveis a uma ordenação impessoal.</w:t>
      </w:r>
      <w:r w:rsidRPr="008A7E79">
        <w:rPr>
          <w:sz w:val="20"/>
          <w:szCs w:val="20"/>
        </w:rPr>
        <w:t xml:space="preserve"> </w:t>
      </w:r>
      <w:r w:rsidR="00A57378" w:rsidRPr="008A7E79">
        <w:rPr>
          <w:sz w:val="20"/>
          <w:szCs w:val="20"/>
        </w:rPr>
        <w:t>Dentre esses círculos, foi sem dúvida o da família aquele que se exprimiu com mais força e desenvoltura em nossa sociedade. E um dos efeitos decisivos da supremacia incontestável, absorvente, do núcleo familiar — a esfera, por excelência dos chamados “</w:t>
      </w:r>
      <w:r w:rsidR="008A7E79">
        <w:rPr>
          <w:sz w:val="20"/>
          <w:szCs w:val="20"/>
        </w:rPr>
        <w:t>contatos primários”</w:t>
      </w:r>
      <w:r w:rsidR="00A57378" w:rsidRPr="008A7E79">
        <w:rPr>
          <w:sz w:val="20"/>
          <w:szCs w:val="20"/>
        </w:rPr>
        <w:t xml:space="preserve">, dos laços de sangue e de coração — está em que as relações que se criam na vida doméstica sempre forneceram o modelo obrigatório de qualquer composição social entre nós. Isso ocorre mesmo onde </w:t>
      </w:r>
      <w:proofErr w:type="gramStart"/>
      <w:r w:rsidR="00A57378" w:rsidRPr="008A7E79">
        <w:rPr>
          <w:sz w:val="20"/>
          <w:szCs w:val="20"/>
        </w:rPr>
        <w:t>as</w:t>
      </w:r>
      <w:proofErr w:type="gramEnd"/>
      <w:r w:rsidR="00A57378" w:rsidRPr="008A7E79">
        <w:rPr>
          <w:sz w:val="20"/>
          <w:szCs w:val="20"/>
        </w:rPr>
        <w:t xml:space="preserve"> instituições democráticas, fundadas em princípios neutros e abstratos, pretendem assentar a sociedade em normas antiparticularistas.</w:t>
      </w:r>
      <w:r w:rsidRPr="008A7E79">
        <w:rPr>
          <w:sz w:val="20"/>
          <w:szCs w:val="20"/>
        </w:rPr>
        <w:t xml:space="preserve"> Já se disse, numa expressão feliz, que a contribuição brasileira para a civilização será de cordialidade — daremos ao mundo o “homem cordial”</w:t>
      </w:r>
      <w:proofErr w:type="gramStart"/>
      <w:r w:rsidRPr="008A7E79">
        <w:rPr>
          <w:sz w:val="20"/>
          <w:szCs w:val="20"/>
        </w:rPr>
        <w:t xml:space="preserve">  </w:t>
      </w:r>
      <w:proofErr w:type="gramEnd"/>
      <w:r w:rsidRPr="008A7E79">
        <w:rPr>
          <w:sz w:val="20"/>
          <w:szCs w:val="20"/>
        </w:rPr>
        <w:t>(Holanda, 1995, p.146)</w:t>
      </w:r>
    </w:p>
    <w:p w:rsidR="00776CA8" w:rsidRPr="00776CA8" w:rsidRDefault="00776CA8" w:rsidP="00776CA8">
      <w:pPr>
        <w:pStyle w:val="Default"/>
        <w:spacing w:line="360" w:lineRule="auto"/>
        <w:ind w:left="2268"/>
        <w:jc w:val="both"/>
        <w:rPr>
          <w:rFonts w:ascii="TimesNewRomanPSMT" w:hAnsi="TimesNewRomanPSMT" w:cs="TimesNewRomanPSMT"/>
          <w:szCs w:val="20"/>
        </w:rPr>
      </w:pPr>
    </w:p>
    <w:p w:rsidR="00FA5D70" w:rsidRDefault="00FA5D70" w:rsidP="00FA5D70">
      <w:pPr>
        <w:pStyle w:val="Default"/>
        <w:spacing w:line="360" w:lineRule="auto"/>
        <w:ind w:firstLine="1134"/>
        <w:jc w:val="both"/>
        <w:rPr>
          <w:rFonts w:ascii="Verdana" w:hAnsi="Verdana" w:cs="Verdana"/>
          <w:sz w:val="19"/>
          <w:szCs w:val="19"/>
        </w:rPr>
      </w:pPr>
      <w:r>
        <w:t>Essa cordialidade continuou presente nos séculos seguintes, podendo ser observada mesmo com as mudanças de representação política no país. Esteves (1998, p.2)</w:t>
      </w:r>
      <w:r w:rsidRPr="00FA5D70">
        <w:t xml:space="preserve"> analisa a obra de Holanda e destaca que</w:t>
      </w:r>
      <w:r w:rsidR="00B217CD">
        <w:t>,</w:t>
      </w:r>
      <w:r w:rsidRPr="00FA5D70">
        <w:t xml:space="preserve"> com o passar dos anos, o tratamento pessoal para com as coisas públicas foi se aperfeiçoando. “No período imperial, a urbanização dera origem a um ator político singular: o bacharel. Recrutado entre as elites rurais e educado de acordo com o credo liberal, o bacharel valia-se da doutrina segundo os ditames da cordialidade”.</w:t>
      </w:r>
      <w:r>
        <w:rPr>
          <w:rFonts w:ascii="Verdana" w:hAnsi="Verdana" w:cs="Verdana"/>
          <w:sz w:val="19"/>
          <w:szCs w:val="19"/>
        </w:rPr>
        <w:t xml:space="preserve"> </w:t>
      </w:r>
    </w:p>
    <w:p w:rsidR="008A7E79" w:rsidRDefault="00FA5D70" w:rsidP="00FA5D70">
      <w:pPr>
        <w:pStyle w:val="Default"/>
        <w:ind w:left="2835"/>
        <w:jc w:val="both"/>
      </w:pPr>
      <w:r w:rsidRPr="00FA5D70">
        <w:rPr>
          <w:sz w:val="20"/>
          <w:szCs w:val="20"/>
        </w:rPr>
        <w:t>Transformado em peça decorativa, uma forma de beletrismo, o liberalismo, antes de “afirmar a igualdade moral dos indivíduos, sublinhava a superioridade da personalidade, reforçando a hierarquia característica da cordialidade</w:t>
      </w:r>
      <w:r w:rsidR="006278D5">
        <w:rPr>
          <w:sz w:val="20"/>
          <w:szCs w:val="20"/>
        </w:rPr>
        <w:t>”</w:t>
      </w:r>
      <w:r w:rsidRPr="00FA5D70">
        <w:rPr>
          <w:sz w:val="20"/>
          <w:szCs w:val="20"/>
        </w:rPr>
        <w:t xml:space="preserve">. Já no período republicano, a síntese entre a modernização e a cordialidade aparece nas características liberais consagradas na Carta de 1891, e sua rotinização, sob a forma da "política dos governadores", que a partir de Campos Sales consagraria o domínio </w:t>
      </w:r>
      <w:r w:rsidR="006278D5">
        <w:rPr>
          <w:sz w:val="20"/>
          <w:szCs w:val="20"/>
        </w:rPr>
        <w:t>das oligarquias estaduais. (ESTEVES, 1998, p.2)</w:t>
      </w:r>
    </w:p>
    <w:p w:rsidR="008A7E79" w:rsidRDefault="008A7E79" w:rsidP="004214BF">
      <w:pPr>
        <w:pStyle w:val="Default"/>
        <w:spacing w:line="360" w:lineRule="auto"/>
        <w:ind w:firstLine="1134"/>
        <w:jc w:val="both"/>
      </w:pPr>
    </w:p>
    <w:p w:rsidR="007F0128" w:rsidRDefault="007F0128" w:rsidP="007F0128">
      <w:pPr>
        <w:pStyle w:val="Default"/>
        <w:spacing w:line="360" w:lineRule="auto"/>
        <w:ind w:firstLine="1134"/>
        <w:jc w:val="both"/>
      </w:pPr>
      <w:r w:rsidRPr="007F0128">
        <w:t>Um exemplo de sistema político no Brasil onde imperou a utilização da “maquina pública” em favor de interesses particulares foi o chamado “coronelismo” baseado nas barganhas entre governantes e o</w:t>
      </w:r>
      <w:r w:rsidR="0066140D">
        <w:t>s</w:t>
      </w:r>
      <w:r w:rsidRPr="007F0128">
        <w:t xml:space="preserve"> grandes proprietários de terras, os coronéis, no final do século XIX e início do XX. Como salienta Carvalho (1997, p.2) “</w:t>
      </w:r>
      <w:r w:rsidR="004D656A">
        <w:t>o</w:t>
      </w:r>
      <w:r w:rsidRPr="007F0128">
        <w:t xml:space="preserve"> governo estadual garante, para baixo, o poder do coronel sobre seus dependentes e seus rivais, sobretudo cedendo-lhe o controle dos cargos públicos, desde o delegado de polícia até a professora primária. O coronel hipoteca seu apoio ao governo, sobretudo na forma de votos”</w:t>
      </w:r>
      <w:r>
        <w:t>.</w:t>
      </w:r>
    </w:p>
    <w:p w:rsidR="007F0128" w:rsidRPr="0066140D" w:rsidRDefault="0066140D" w:rsidP="0066140D">
      <w:pPr>
        <w:autoSpaceDE w:val="0"/>
        <w:autoSpaceDN w:val="0"/>
        <w:adjustRightInd w:val="0"/>
        <w:spacing w:after="0" w:line="240" w:lineRule="auto"/>
        <w:ind w:left="2268"/>
        <w:jc w:val="both"/>
        <w:rPr>
          <w:rFonts w:ascii="Times New Roman" w:hAnsi="Times New Roman" w:cs="Times New Roman"/>
          <w:sz w:val="20"/>
          <w:szCs w:val="20"/>
        </w:rPr>
      </w:pPr>
      <w:r>
        <w:rPr>
          <w:rFonts w:ascii="Times New Roman" w:eastAsia="MinionPro-Regular" w:hAnsi="Times New Roman" w:cs="Times New Roman"/>
          <w:sz w:val="20"/>
          <w:szCs w:val="20"/>
        </w:rPr>
        <w:t>D</w:t>
      </w:r>
      <w:r w:rsidR="007F0128" w:rsidRPr="0066140D">
        <w:rPr>
          <w:rFonts w:ascii="Times New Roman" w:eastAsia="MinionPro-Regular" w:hAnsi="Times New Roman" w:cs="Times New Roman"/>
          <w:sz w:val="20"/>
          <w:szCs w:val="20"/>
        </w:rPr>
        <w:t>evemos notar, desde logo, que concebemos o “coronelismo</w:t>
      </w:r>
      <w:r>
        <w:rPr>
          <w:rFonts w:ascii="Times New Roman" w:eastAsia="MinionPro-Regular" w:hAnsi="Times New Roman" w:cs="Times New Roman"/>
          <w:sz w:val="20"/>
          <w:szCs w:val="20"/>
        </w:rPr>
        <w:t>”</w:t>
      </w:r>
      <w:r w:rsidR="007F0128" w:rsidRPr="0066140D">
        <w:rPr>
          <w:rFonts w:ascii="Times New Roman" w:eastAsia="MinionPro-Regular" w:hAnsi="Times New Roman" w:cs="Times New Roman"/>
          <w:sz w:val="20"/>
          <w:szCs w:val="20"/>
        </w:rPr>
        <w:t xml:space="preserve"> como</w:t>
      </w:r>
      <w:r>
        <w:rPr>
          <w:rFonts w:ascii="Times New Roman" w:eastAsia="MinionPro-Regular" w:hAnsi="Times New Roman" w:cs="Times New Roman"/>
          <w:sz w:val="20"/>
          <w:szCs w:val="20"/>
        </w:rPr>
        <w:t xml:space="preserve"> </w:t>
      </w:r>
      <w:r w:rsidR="007F0128" w:rsidRPr="0066140D">
        <w:rPr>
          <w:rFonts w:ascii="Times New Roman" w:eastAsia="MinionPro-Regular" w:hAnsi="Times New Roman" w:cs="Times New Roman"/>
          <w:sz w:val="20"/>
          <w:szCs w:val="20"/>
        </w:rPr>
        <w:t>resultado da superposição de formas desenvolvidas do regime representativo a uma estrutura econômica e social inadequada. Não é, pois, mera sobrevivência do poder privado, cuja</w:t>
      </w:r>
      <w:r w:rsidRPr="0066140D">
        <w:rPr>
          <w:rFonts w:ascii="Times New Roman" w:eastAsia="MinionPro-Regular" w:hAnsi="Times New Roman" w:cs="Times New Roman"/>
          <w:sz w:val="20"/>
          <w:szCs w:val="20"/>
        </w:rPr>
        <w:t xml:space="preserve"> </w:t>
      </w:r>
      <w:r w:rsidR="007F0128" w:rsidRPr="0066140D">
        <w:rPr>
          <w:rFonts w:ascii="Times New Roman" w:eastAsia="MinionPro-Regular" w:hAnsi="Times New Roman" w:cs="Times New Roman"/>
          <w:sz w:val="20"/>
          <w:szCs w:val="20"/>
        </w:rPr>
        <w:t>hipertro</w:t>
      </w:r>
      <w:r w:rsidRPr="0066140D">
        <w:rPr>
          <w:rFonts w:ascii="Times New Roman" w:eastAsia="MS Mincho" w:hAnsi="Times New Roman" w:cs="Times New Roman"/>
          <w:sz w:val="20"/>
          <w:szCs w:val="20"/>
        </w:rPr>
        <w:t>fi</w:t>
      </w:r>
      <w:r w:rsidR="007F0128" w:rsidRPr="0066140D">
        <w:rPr>
          <w:rFonts w:ascii="Times New Roman" w:eastAsia="MinionPro-Regular" w:hAnsi="Times New Roman" w:cs="Times New Roman"/>
          <w:sz w:val="20"/>
          <w:szCs w:val="20"/>
        </w:rPr>
        <w:t>a constituiu</w:t>
      </w:r>
      <w:r w:rsidRPr="0066140D">
        <w:rPr>
          <w:rFonts w:ascii="Times New Roman" w:eastAsia="MinionPro-Regular" w:hAnsi="Times New Roman" w:cs="Times New Roman"/>
          <w:sz w:val="20"/>
          <w:szCs w:val="20"/>
        </w:rPr>
        <w:t xml:space="preserve"> </w:t>
      </w:r>
      <w:r w:rsidR="007F0128" w:rsidRPr="0066140D">
        <w:rPr>
          <w:rFonts w:ascii="Times New Roman" w:eastAsia="MinionPro-Regular" w:hAnsi="Times New Roman" w:cs="Times New Roman"/>
          <w:sz w:val="20"/>
          <w:szCs w:val="20"/>
        </w:rPr>
        <w:t>fenômeno típico de nossa história colonial. É antes uma forma peculiar de manifestação do poder</w:t>
      </w:r>
      <w:r>
        <w:rPr>
          <w:rFonts w:ascii="Times New Roman" w:eastAsia="MinionPro-Regular" w:hAnsi="Times New Roman" w:cs="Times New Roman"/>
          <w:sz w:val="20"/>
          <w:szCs w:val="20"/>
        </w:rPr>
        <w:t xml:space="preserve"> </w:t>
      </w:r>
      <w:r w:rsidR="007F0128" w:rsidRPr="0066140D">
        <w:rPr>
          <w:rFonts w:ascii="Times New Roman" w:eastAsia="MinionPro-Regular" w:hAnsi="Times New Roman" w:cs="Times New Roman"/>
          <w:sz w:val="20"/>
          <w:szCs w:val="20"/>
        </w:rPr>
        <w:t>privado, ou seja, uma adaptação em virtude da qual os resíduos do nosso antigo e exorbitante poder</w:t>
      </w:r>
      <w:r w:rsidRPr="0066140D">
        <w:rPr>
          <w:rFonts w:ascii="Times New Roman" w:eastAsia="MinionPro-Regular" w:hAnsi="Times New Roman" w:cs="Times New Roman"/>
          <w:sz w:val="20"/>
          <w:szCs w:val="20"/>
        </w:rPr>
        <w:t xml:space="preserve"> </w:t>
      </w:r>
      <w:r w:rsidR="007F0128" w:rsidRPr="0066140D">
        <w:rPr>
          <w:rFonts w:ascii="Times New Roman" w:eastAsia="MinionPro-Regular" w:hAnsi="Times New Roman" w:cs="Times New Roman"/>
          <w:sz w:val="20"/>
          <w:szCs w:val="20"/>
        </w:rPr>
        <w:t>privado têm conseguido coexistir com um regime político de extensa base</w:t>
      </w:r>
      <w:r w:rsidRPr="0066140D">
        <w:rPr>
          <w:rFonts w:ascii="Times New Roman" w:eastAsia="MinionPro-Regular" w:hAnsi="Times New Roman" w:cs="Times New Roman"/>
          <w:sz w:val="20"/>
          <w:szCs w:val="20"/>
        </w:rPr>
        <w:t xml:space="preserve"> </w:t>
      </w:r>
      <w:r w:rsidR="007F0128" w:rsidRPr="0066140D">
        <w:rPr>
          <w:rFonts w:ascii="Times New Roman" w:eastAsia="MinionPro-Regular" w:hAnsi="Times New Roman" w:cs="Times New Roman"/>
          <w:sz w:val="20"/>
          <w:szCs w:val="20"/>
        </w:rPr>
        <w:t>representativa.</w:t>
      </w:r>
      <w:r>
        <w:rPr>
          <w:rFonts w:ascii="Times New Roman" w:eastAsia="MinionPro-Regular" w:hAnsi="Times New Roman" w:cs="Times New Roman"/>
          <w:sz w:val="20"/>
          <w:szCs w:val="20"/>
        </w:rPr>
        <w:t xml:space="preserve"> (LEAL, 1960, p.23)</w:t>
      </w:r>
    </w:p>
    <w:p w:rsidR="00EC5EB4" w:rsidRDefault="00EC5EB4" w:rsidP="004214BF">
      <w:pPr>
        <w:pStyle w:val="Default"/>
        <w:spacing w:line="360" w:lineRule="auto"/>
        <w:ind w:firstLine="1134"/>
        <w:jc w:val="both"/>
      </w:pPr>
    </w:p>
    <w:p w:rsidR="009B3AC1" w:rsidRDefault="009133FA" w:rsidP="009B3AC1">
      <w:pPr>
        <w:pStyle w:val="Default"/>
        <w:spacing w:line="360" w:lineRule="auto"/>
        <w:ind w:firstLine="708"/>
        <w:jc w:val="both"/>
        <w:rPr>
          <w:color w:val="auto"/>
        </w:rPr>
      </w:pPr>
      <w:r>
        <w:lastRenderedPageBreak/>
        <w:t xml:space="preserve">Atualmente, </w:t>
      </w:r>
      <w:r w:rsidR="009B3AC1">
        <w:t xml:space="preserve">com o incremento das leis eleitorais, a compra de votos é considerada crime e há fiscalização nesse sentido. Contudo, </w:t>
      </w:r>
      <w:r>
        <w:t>fatores econômicos</w:t>
      </w:r>
      <w:r w:rsidR="009B3AC1">
        <w:t xml:space="preserve"> continuam a </w:t>
      </w:r>
      <w:r w:rsidR="00182BFD">
        <w:t>serem</w:t>
      </w:r>
      <w:r w:rsidR="009B3AC1">
        <w:t>, agora juntamente com</w:t>
      </w:r>
      <w:r>
        <w:t xml:space="preserve"> interesses em áreas de atuações dos políticos</w:t>
      </w:r>
      <w:r w:rsidR="009B3AC1">
        <w:t>,</w:t>
      </w:r>
      <w:r>
        <w:t xml:space="preserve"> </w:t>
      </w:r>
      <w:proofErr w:type="spellStart"/>
      <w:r w:rsidR="00182BFD">
        <w:t>aquels</w:t>
      </w:r>
      <w:proofErr w:type="spellEnd"/>
      <w:r>
        <w:t xml:space="preserve"> que levam o eleitor a seguir determinado candidato durante o pleito eleitoral e posteriormente, durante o mandato.</w:t>
      </w:r>
      <w:r w:rsidR="009B3AC1">
        <w:t xml:space="preserve"> Essa conexão eleitoral é vista pelos políticos como sendo uma importante ferrament</w:t>
      </w:r>
      <w:r w:rsidR="009B3AC1" w:rsidRPr="009B3AC1">
        <w:rPr>
          <w:color w:val="auto"/>
        </w:rPr>
        <w:t>a para manter o capital eleitoral e consequentemente se manterem no poder. “</w:t>
      </w:r>
      <w:r w:rsidR="009B3AC1" w:rsidRPr="009B3AC1">
        <w:rPr>
          <w:iCs/>
          <w:color w:val="auto"/>
        </w:rPr>
        <w:t xml:space="preserve">A conexão eleitoral </w:t>
      </w:r>
      <w:r w:rsidR="009B3AC1" w:rsidRPr="009B3AC1">
        <w:rPr>
          <w:color w:val="auto"/>
        </w:rPr>
        <w:t>refere-se à habilidade de os eleitores se disporem a não renovar o mandato eletivo do político ou sequer elegê-lo para um primeiro mandato ou não votar em candidatos que o político possa patrocinar”</w:t>
      </w:r>
      <w:r w:rsidR="009B3AC1">
        <w:rPr>
          <w:color w:val="auto"/>
        </w:rPr>
        <w:t xml:space="preserve"> (MONTEIRO, 2010, </w:t>
      </w:r>
      <w:proofErr w:type="gramStart"/>
      <w:r w:rsidR="009B3AC1">
        <w:rPr>
          <w:color w:val="auto"/>
        </w:rPr>
        <w:t>p,</w:t>
      </w:r>
      <w:proofErr w:type="gramEnd"/>
      <w:r w:rsidR="009B3AC1">
        <w:rPr>
          <w:color w:val="auto"/>
        </w:rPr>
        <w:t>2).</w:t>
      </w:r>
    </w:p>
    <w:p w:rsidR="009B3AC1" w:rsidRDefault="009B3AC1" w:rsidP="009B3AC1">
      <w:pPr>
        <w:autoSpaceDE w:val="0"/>
        <w:autoSpaceDN w:val="0"/>
        <w:adjustRightInd w:val="0"/>
        <w:spacing w:after="0" w:line="240" w:lineRule="auto"/>
        <w:ind w:left="2268"/>
        <w:jc w:val="both"/>
        <w:rPr>
          <w:rFonts w:ascii="Times New Roman" w:hAnsi="Times New Roman" w:cs="Times New Roman"/>
          <w:sz w:val="20"/>
          <w:szCs w:val="20"/>
        </w:rPr>
      </w:pPr>
      <w:r w:rsidRPr="009B3AC1">
        <w:rPr>
          <w:rFonts w:ascii="Times New Roman" w:hAnsi="Times New Roman" w:cs="Times New Roman"/>
          <w:sz w:val="20"/>
          <w:szCs w:val="20"/>
        </w:rPr>
        <w:t xml:space="preserve">A conexão eleitoral está, por essa via, associada à </w:t>
      </w:r>
      <w:r w:rsidRPr="009B3AC1">
        <w:rPr>
          <w:rFonts w:ascii="Times New Roman" w:hAnsi="Times New Roman" w:cs="Times New Roman"/>
          <w:i/>
          <w:iCs/>
          <w:sz w:val="20"/>
          <w:szCs w:val="20"/>
        </w:rPr>
        <w:t>responsabilização eleitoral</w:t>
      </w:r>
      <w:r w:rsidRPr="009B3AC1">
        <w:rPr>
          <w:rFonts w:ascii="Times New Roman" w:hAnsi="Times New Roman" w:cs="Times New Roman"/>
          <w:sz w:val="20"/>
          <w:szCs w:val="20"/>
        </w:rPr>
        <w:t xml:space="preserve">. A ameaça de não vencer a próxima eleição gera incentivos para que o representante eleito atue no interesse de seu reduto eleitoral, independentemente de qualquer objetivo privado de políticas públicas que esse detentor de mandato eletivo possa ter. (MONTEIRO, 2010, </w:t>
      </w:r>
      <w:r>
        <w:rPr>
          <w:rFonts w:ascii="Times New Roman" w:hAnsi="Times New Roman" w:cs="Times New Roman"/>
          <w:sz w:val="20"/>
          <w:szCs w:val="20"/>
        </w:rPr>
        <w:t>p.2)</w:t>
      </w:r>
    </w:p>
    <w:p w:rsidR="00B816A2" w:rsidRDefault="00B816A2" w:rsidP="00B816A2">
      <w:pPr>
        <w:autoSpaceDE w:val="0"/>
        <w:autoSpaceDN w:val="0"/>
        <w:adjustRightInd w:val="0"/>
        <w:spacing w:after="0" w:line="360" w:lineRule="auto"/>
        <w:jc w:val="both"/>
        <w:rPr>
          <w:rFonts w:ascii="Times New Roman" w:hAnsi="Times New Roman" w:cs="Times New Roman"/>
          <w:sz w:val="24"/>
          <w:szCs w:val="20"/>
        </w:rPr>
      </w:pPr>
    </w:p>
    <w:p w:rsidR="00B816A2" w:rsidRDefault="00B816A2" w:rsidP="00B816A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0"/>
        </w:rPr>
        <w:tab/>
        <w:t xml:space="preserve">Segundo </w:t>
      </w:r>
      <w:r>
        <w:rPr>
          <w:rFonts w:ascii="Times New Roman" w:hAnsi="Times New Roman" w:cs="Times New Roman"/>
          <w:sz w:val="24"/>
          <w:szCs w:val="24"/>
        </w:rPr>
        <w:t>Austen-Smith e Banks (1989, p.</w:t>
      </w:r>
      <w:r w:rsidRPr="00B816A2">
        <w:rPr>
          <w:rFonts w:ascii="Times New Roman" w:hAnsi="Times New Roman" w:cs="Times New Roman"/>
          <w:sz w:val="24"/>
          <w:szCs w:val="24"/>
        </w:rPr>
        <w:t>121</w:t>
      </w:r>
      <w:r>
        <w:rPr>
          <w:rFonts w:ascii="Times New Roman" w:hAnsi="Times New Roman" w:cs="Times New Roman"/>
          <w:sz w:val="24"/>
          <w:szCs w:val="24"/>
        </w:rPr>
        <w:t xml:space="preserve"> apud MONTEIRO, 2010) a complexidade em se observar o fenômeno da conexão elei</w:t>
      </w:r>
      <w:r w:rsidRPr="00B816A2">
        <w:rPr>
          <w:rFonts w:ascii="Times New Roman" w:hAnsi="Times New Roman" w:cs="Times New Roman"/>
          <w:sz w:val="24"/>
          <w:szCs w:val="24"/>
        </w:rPr>
        <w:t>toral se dá por dois motivos. Primeiro pela dificuldade do eleitor em se monitorar efetivamente o político. Segundo, pelo fato de não ser óbvio para o eleitor que outro possível candidato possa se apresentar no mesmo reduto eleitoral e garanta que os resultados de sua política pública ser</w:t>
      </w:r>
      <w:r w:rsidR="00EE239A">
        <w:rPr>
          <w:rFonts w:ascii="Times New Roman" w:hAnsi="Times New Roman" w:cs="Times New Roman"/>
          <w:sz w:val="24"/>
          <w:szCs w:val="24"/>
        </w:rPr>
        <w:t>ão</w:t>
      </w:r>
      <w:r w:rsidRPr="00B816A2">
        <w:rPr>
          <w:rFonts w:ascii="Times New Roman" w:hAnsi="Times New Roman" w:cs="Times New Roman"/>
          <w:sz w:val="24"/>
          <w:szCs w:val="24"/>
        </w:rPr>
        <w:t xml:space="preserve"> melhor</w:t>
      </w:r>
      <w:r w:rsidR="00EE239A">
        <w:rPr>
          <w:rFonts w:ascii="Times New Roman" w:hAnsi="Times New Roman" w:cs="Times New Roman"/>
          <w:sz w:val="24"/>
          <w:szCs w:val="24"/>
        </w:rPr>
        <w:t>es</w:t>
      </w:r>
      <w:r w:rsidRPr="00B816A2">
        <w:rPr>
          <w:rFonts w:ascii="Times New Roman" w:hAnsi="Times New Roman" w:cs="Times New Roman"/>
          <w:sz w:val="24"/>
          <w:szCs w:val="24"/>
        </w:rPr>
        <w:t>.</w:t>
      </w:r>
    </w:p>
    <w:p w:rsidR="00B816A2" w:rsidRPr="00EE239A" w:rsidRDefault="00EE239A" w:rsidP="00EE239A">
      <w:pPr>
        <w:autoSpaceDE w:val="0"/>
        <w:autoSpaceDN w:val="0"/>
        <w:adjustRightInd w:val="0"/>
        <w:spacing w:after="0" w:line="240" w:lineRule="auto"/>
        <w:ind w:left="2268"/>
        <w:jc w:val="both"/>
        <w:rPr>
          <w:rFonts w:ascii="Times New Roman" w:hAnsi="Times New Roman" w:cs="Times New Roman"/>
          <w:sz w:val="20"/>
          <w:szCs w:val="20"/>
        </w:rPr>
      </w:pPr>
      <w:r w:rsidRPr="00EE239A">
        <w:rPr>
          <w:rFonts w:ascii="Times New Roman" w:hAnsi="Times New Roman" w:cs="Times New Roman"/>
          <w:sz w:val="20"/>
          <w:szCs w:val="20"/>
        </w:rPr>
        <w:t>F</w:t>
      </w:r>
      <w:r w:rsidR="00B816A2" w:rsidRPr="00EE239A">
        <w:rPr>
          <w:rFonts w:ascii="Times New Roman" w:hAnsi="Times New Roman" w:cs="Times New Roman"/>
          <w:sz w:val="20"/>
          <w:szCs w:val="20"/>
        </w:rPr>
        <w:t>ica fora de questão pensar na possibilidade de observação direta do desempenho do político, ainda que o sentido do voto do legislador possa ser formalmente</w:t>
      </w:r>
      <w:r w:rsidRPr="00EE239A">
        <w:rPr>
          <w:rFonts w:ascii="Times New Roman" w:hAnsi="Times New Roman" w:cs="Times New Roman"/>
          <w:sz w:val="20"/>
          <w:szCs w:val="20"/>
        </w:rPr>
        <w:t xml:space="preserve"> </w:t>
      </w:r>
      <w:r w:rsidR="00B816A2" w:rsidRPr="00EE239A">
        <w:rPr>
          <w:rFonts w:ascii="Times New Roman" w:hAnsi="Times New Roman" w:cs="Times New Roman"/>
          <w:sz w:val="20"/>
          <w:szCs w:val="20"/>
        </w:rPr>
        <w:t>registrado. É incerto atribuir responsabilização por um dado resultado</w:t>
      </w:r>
      <w:r w:rsidRPr="00EE239A">
        <w:rPr>
          <w:rFonts w:ascii="Times New Roman" w:hAnsi="Times New Roman" w:cs="Times New Roman"/>
          <w:sz w:val="20"/>
          <w:szCs w:val="20"/>
        </w:rPr>
        <w:t xml:space="preserve"> </w:t>
      </w:r>
      <w:r w:rsidR="00B816A2" w:rsidRPr="00EE239A">
        <w:rPr>
          <w:rFonts w:ascii="Times New Roman" w:hAnsi="Times New Roman" w:cs="Times New Roman"/>
          <w:sz w:val="20"/>
          <w:szCs w:val="20"/>
        </w:rPr>
        <w:t>de política a esse ou aquele participante do jogo.</w:t>
      </w:r>
      <w:r w:rsidRPr="00EE239A">
        <w:rPr>
          <w:rFonts w:ascii="Times New Roman" w:hAnsi="Times New Roman" w:cs="Times New Roman"/>
          <w:sz w:val="20"/>
          <w:szCs w:val="20"/>
        </w:rPr>
        <w:t xml:space="preserve"> O desapontamento com o desempenho de um político não é, pois, razão suficiente para que o eleitor faça uma reconsideração expressiva de sua atitude de voto. Quanto à baixa taxa de renovação que habitualmente se observa em eleições legislativas também há que entender que isso não se dá em razão do mero desinteresse dos eleitores. Mesmo com eleitores orientados pelos resultados de política pública, a moderna teoria econômica demonstra que os que já detêm mandato (“incumbentes”) têm relativa segurança quanto às possibilidades de se reelegerem — o que, em si, não é um argumento para que os políticos tenham mais liberdade na competição eleitoral ou atuem sujeitos a menor responsabilização. (MONTEIRO, 2010, p.2)</w:t>
      </w:r>
    </w:p>
    <w:p w:rsidR="00EE239A" w:rsidRDefault="00EE239A" w:rsidP="00EE239A">
      <w:pPr>
        <w:pStyle w:val="Default"/>
        <w:spacing w:line="360" w:lineRule="auto"/>
        <w:jc w:val="both"/>
      </w:pPr>
    </w:p>
    <w:p w:rsidR="003E6685" w:rsidRDefault="003E6685" w:rsidP="007B59B0">
      <w:pPr>
        <w:autoSpaceDE w:val="0"/>
        <w:autoSpaceDN w:val="0"/>
        <w:adjustRightInd w:val="0"/>
        <w:spacing w:after="0" w:line="360" w:lineRule="auto"/>
        <w:ind w:firstLine="708"/>
        <w:jc w:val="both"/>
        <w:rPr>
          <w:rFonts w:ascii="Times New Roman" w:hAnsi="Times New Roman" w:cs="Times New Roman"/>
          <w:sz w:val="24"/>
          <w:szCs w:val="19"/>
        </w:rPr>
      </w:pPr>
      <w:r>
        <w:rPr>
          <w:rFonts w:ascii="Times New Roman" w:hAnsi="Times New Roman" w:cs="Times New Roman"/>
          <w:sz w:val="24"/>
          <w:szCs w:val="21"/>
        </w:rPr>
        <w:t xml:space="preserve">A distribuição geográfica dos votos também é vista por Ames (2003) como um aspecto para se observar a conexão eleitoral </w:t>
      </w:r>
      <w:r w:rsidR="00D53F72">
        <w:rPr>
          <w:rFonts w:ascii="Times New Roman" w:hAnsi="Times New Roman" w:cs="Times New Roman"/>
          <w:sz w:val="24"/>
          <w:szCs w:val="21"/>
        </w:rPr>
        <w:t>e as estratégias que o político utiliza em seu mandato. Segundo o autor, “n</w:t>
      </w:r>
      <w:r w:rsidRPr="003E6685">
        <w:rPr>
          <w:rFonts w:ascii="Times New Roman" w:hAnsi="Times New Roman" w:cs="Times New Roman"/>
          <w:sz w:val="24"/>
          <w:szCs w:val="21"/>
        </w:rPr>
        <w:t>o Brasil o processo foca-se na capacidade individual do candidato de articular apoios, arrecadar recursos para a campanha, de elaborar estratégias eficientes e de competir, com sucesso, inclusive com os outros candidatos do próprio partido</w:t>
      </w:r>
      <w:r w:rsidR="00D53F72">
        <w:rPr>
          <w:rFonts w:ascii="Times New Roman" w:hAnsi="Times New Roman" w:cs="Times New Roman"/>
          <w:sz w:val="24"/>
          <w:szCs w:val="21"/>
        </w:rPr>
        <w:t>” (</w:t>
      </w:r>
      <w:proofErr w:type="gramStart"/>
      <w:r w:rsidR="00D53F72">
        <w:rPr>
          <w:rFonts w:ascii="Times New Roman" w:hAnsi="Times New Roman" w:cs="Times New Roman"/>
          <w:sz w:val="24"/>
          <w:szCs w:val="21"/>
        </w:rPr>
        <w:t>AMES,</w:t>
      </w:r>
      <w:proofErr w:type="gramEnd"/>
      <w:r w:rsidR="00D53F72">
        <w:rPr>
          <w:rFonts w:ascii="Times New Roman" w:hAnsi="Times New Roman" w:cs="Times New Roman"/>
          <w:sz w:val="24"/>
          <w:szCs w:val="21"/>
        </w:rPr>
        <w:t xml:space="preserve"> 2003 apud LAGO, 2010, p.92)</w:t>
      </w:r>
      <w:r w:rsidRPr="003E6685">
        <w:rPr>
          <w:rFonts w:ascii="Times New Roman" w:hAnsi="Times New Roman" w:cs="Times New Roman"/>
          <w:sz w:val="24"/>
          <w:szCs w:val="21"/>
        </w:rPr>
        <w:t xml:space="preserve">. </w:t>
      </w:r>
      <w:r w:rsidR="007B59B0">
        <w:rPr>
          <w:rFonts w:ascii="Times New Roman" w:hAnsi="Times New Roman" w:cs="Times New Roman"/>
          <w:sz w:val="24"/>
          <w:szCs w:val="21"/>
        </w:rPr>
        <w:t>Esse foco em eleitores com perfis definidos pela ordem geográfica resultaria</w:t>
      </w:r>
      <w:r w:rsidR="00D53F72">
        <w:rPr>
          <w:rFonts w:ascii="Times New Roman" w:hAnsi="Times New Roman" w:cs="Times New Roman"/>
          <w:sz w:val="24"/>
          <w:szCs w:val="21"/>
        </w:rPr>
        <w:t xml:space="preserve"> em estratégias</w:t>
      </w:r>
      <w:r w:rsidR="007B59B0">
        <w:rPr>
          <w:rFonts w:ascii="Times New Roman" w:hAnsi="Times New Roman" w:cs="Times New Roman"/>
          <w:sz w:val="24"/>
          <w:szCs w:val="21"/>
        </w:rPr>
        <w:t xml:space="preserve"> políticas</w:t>
      </w:r>
      <w:r w:rsidR="00D53F72">
        <w:rPr>
          <w:rFonts w:ascii="Times New Roman" w:hAnsi="Times New Roman" w:cs="Times New Roman"/>
          <w:sz w:val="24"/>
          <w:szCs w:val="21"/>
        </w:rPr>
        <w:t xml:space="preserve"> diferenciadas</w:t>
      </w:r>
      <w:r w:rsidR="007B59B0">
        <w:rPr>
          <w:rFonts w:ascii="Times New Roman" w:hAnsi="Times New Roman" w:cs="Times New Roman"/>
          <w:sz w:val="24"/>
          <w:szCs w:val="21"/>
        </w:rPr>
        <w:t xml:space="preserve">, cumprindo demandas específicas do grupo social de interesse. Assim, os projetos dos políticos seriam definidos de </w:t>
      </w:r>
      <w:r w:rsidR="007B59B0">
        <w:rPr>
          <w:rFonts w:ascii="Times New Roman" w:hAnsi="Times New Roman" w:cs="Times New Roman"/>
          <w:sz w:val="24"/>
          <w:szCs w:val="21"/>
        </w:rPr>
        <w:lastRenderedPageBreak/>
        <w:t xml:space="preserve">acordo com as necessidades desses eleitores e não a partir de demandas partidárias. </w:t>
      </w:r>
      <w:r w:rsidR="007B59B0">
        <w:rPr>
          <w:rFonts w:ascii="Times New Roman" w:hAnsi="Times New Roman" w:cs="Times New Roman"/>
          <w:sz w:val="24"/>
          <w:szCs w:val="19"/>
        </w:rPr>
        <w:t>“I</w:t>
      </w:r>
      <w:r w:rsidR="007B59B0" w:rsidRPr="007B59B0">
        <w:rPr>
          <w:rFonts w:ascii="Times New Roman" w:hAnsi="Times New Roman" w:cs="Times New Roman"/>
          <w:sz w:val="24"/>
          <w:szCs w:val="19"/>
        </w:rPr>
        <w:t>nstituições políticas criam incentivos que estimulam os políticos a maximizar seus ganhos pessoas e a se concentrar em cavar projetos de obras públicas para eleitorados localizados ou para seus próprios patrocinadores políticos</w:t>
      </w:r>
      <w:r w:rsidR="007B59B0">
        <w:rPr>
          <w:rFonts w:ascii="Times New Roman" w:hAnsi="Times New Roman" w:cs="Times New Roman"/>
          <w:sz w:val="24"/>
          <w:szCs w:val="19"/>
        </w:rPr>
        <w:t>” (</w:t>
      </w:r>
      <w:proofErr w:type="gramStart"/>
      <w:r w:rsidR="007B59B0">
        <w:rPr>
          <w:rFonts w:ascii="Times New Roman" w:hAnsi="Times New Roman" w:cs="Times New Roman"/>
          <w:sz w:val="24"/>
          <w:szCs w:val="19"/>
        </w:rPr>
        <w:t>AMES,</w:t>
      </w:r>
      <w:proofErr w:type="gramEnd"/>
      <w:r w:rsidR="007B59B0">
        <w:rPr>
          <w:rFonts w:ascii="Times New Roman" w:hAnsi="Times New Roman" w:cs="Times New Roman"/>
          <w:sz w:val="24"/>
          <w:szCs w:val="19"/>
        </w:rPr>
        <w:t xml:space="preserve"> 2003,</w:t>
      </w:r>
      <w:r w:rsidR="007B59B0" w:rsidRPr="007B59B0">
        <w:rPr>
          <w:rFonts w:ascii="Times New Roman" w:hAnsi="Times New Roman" w:cs="Times New Roman"/>
          <w:sz w:val="24"/>
          <w:szCs w:val="19"/>
        </w:rPr>
        <w:t xml:space="preserve"> </w:t>
      </w:r>
      <w:r w:rsidR="007B59B0">
        <w:rPr>
          <w:rFonts w:ascii="Times New Roman" w:hAnsi="Times New Roman" w:cs="Times New Roman"/>
          <w:sz w:val="24"/>
          <w:szCs w:val="19"/>
        </w:rPr>
        <w:t>p.</w:t>
      </w:r>
      <w:r w:rsidR="007B59B0" w:rsidRPr="007B59B0">
        <w:rPr>
          <w:rFonts w:ascii="Times New Roman" w:hAnsi="Times New Roman" w:cs="Times New Roman"/>
          <w:sz w:val="24"/>
          <w:szCs w:val="19"/>
        </w:rPr>
        <w:t>18</w:t>
      </w:r>
      <w:r w:rsidR="007B59B0">
        <w:rPr>
          <w:rFonts w:ascii="Times New Roman" w:hAnsi="Times New Roman" w:cs="Times New Roman"/>
          <w:sz w:val="24"/>
          <w:szCs w:val="19"/>
        </w:rPr>
        <w:t xml:space="preserve"> apud LAGO, 2010, p.93</w:t>
      </w:r>
      <w:r w:rsidR="007B59B0" w:rsidRPr="007B59B0">
        <w:rPr>
          <w:rFonts w:ascii="Times New Roman" w:hAnsi="Times New Roman" w:cs="Times New Roman"/>
          <w:sz w:val="24"/>
          <w:szCs w:val="19"/>
        </w:rPr>
        <w:t>).</w:t>
      </w:r>
    </w:p>
    <w:p w:rsidR="005361ED" w:rsidRPr="00632787" w:rsidRDefault="005361ED" w:rsidP="005361ED">
      <w:pPr>
        <w:autoSpaceDE w:val="0"/>
        <w:autoSpaceDN w:val="0"/>
        <w:adjustRightInd w:val="0"/>
        <w:spacing w:after="0" w:line="240" w:lineRule="auto"/>
        <w:ind w:left="2268"/>
        <w:jc w:val="both"/>
        <w:rPr>
          <w:rFonts w:ascii="Times New Roman" w:hAnsi="Times New Roman" w:cs="Times New Roman"/>
          <w:sz w:val="20"/>
          <w:szCs w:val="21"/>
        </w:rPr>
      </w:pPr>
      <w:r w:rsidRPr="00632787">
        <w:rPr>
          <w:rFonts w:ascii="Times New Roman" w:hAnsi="Times New Roman" w:cs="Times New Roman"/>
          <w:sz w:val="20"/>
          <w:szCs w:val="21"/>
        </w:rPr>
        <w:t xml:space="preserve">Ames localiza no sistema eleitoral brasileiro a motivação para a ascensão de políticos (deputados, neste caso) prioritariamente preocupados com seu eleitorado e com seus próprios interesses pessoais do que voltados a questões de interesse nacional. Fundamentalmente por seus arranjos institucionais, o sistema político brasileiro favoreceria e incentivaria a constante busca, por parte dos parlamentares, por benefícios locais, geograficamente localizáveis, como estratégia racional mais adequada à sobrevivência (e potencial ascensão) política do parlamentar individual. </w:t>
      </w:r>
      <w:r w:rsidRPr="00632787">
        <w:rPr>
          <w:rFonts w:ascii="Times New Roman" w:hAnsi="Times New Roman" w:cs="Times New Roman"/>
          <w:sz w:val="20"/>
          <w:szCs w:val="20"/>
        </w:rPr>
        <w:t>(LAGO, 2010, p.94)</w:t>
      </w:r>
    </w:p>
    <w:p w:rsidR="005361ED" w:rsidRPr="005361ED" w:rsidRDefault="005361ED" w:rsidP="005361ED">
      <w:pPr>
        <w:autoSpaceDE w:val="0"/>
        <w:autoSpaceDN w:val="0"/>
        <w:adjustRightInd w:val="0"/>
        <w:spacing w:after="0" w:line="360" w:lineRule="auto"/>
        <w:ind w:left="2268"/>
        <w:jc w:val="both"/>
        <w:rPr>
          <w:rFonts w:ascii="Times New Roman" w:hAnsi="Times New Roman" w:cs="Times New Roman"/>
          <w:sz w:val="24"/>
          <w:szCs w:val="19"/>
        </w:rPr>
      </w:pPr>
    </w:p>
    <w:p w:rsidR="00A74DED" w:rsidRDefault="00EE239A" w:rsidP="00632787">
      <w:pPr>
        <w:spacing w:after="0" w:line="360" w:lineRule="auto"/>
        <w:ind w:firstLine="1134"/>
        <w:jc w:val="both"/>
        <w:rPr>
          <w:sz w:val="20"/>
        </w:rPr>
      </w:pPr>
      <w:r w:rsidRPr="00A74DED">
        <w:rPr>
          <w:rFonts w:ascii="Times New Roman" w:hAnsi="Times New Roman" w:cs="Times New Roman"/>
          <w:sz w:val="24"/>
          <w:szCs w:val="24"/>
        </w:rPr>
        <w:t xml:space="preserve">A partir dessas conexões formuladas por interesses comuns, observa-se a formação de redes clientelares, onde o apoio político nas eleições é retribuído com ações do governante quando consegue se eleger. Esse fenômeno pode ser observado através do material comunicacional oferecido pelos políticos, exaltando </w:t>
      </w:r>
      <w:r w:rsidR="00A74DED" w:rsidRPr="00A74DED">
        <w:rPr>
          <w:rFonts w:ascii="Times New Roman" w:hAnsi="Times New Roman" w:cs="Times New Roman"/>
          <w:sz w:val="24"/>
          <w:szCs w:val="24"/>
        </w:rPr>
        <w:t xml:space="preserve">as atividades realizadas em prol dos grupos de interesse desses parlamentares. </w:t>
      </w:r>
      <w:r w:rsidRPr="00A74DED">
        <w:rPr>
          <w:rFonts w:ascii="Times New Roman" w:hAnsi="Times New Roman" w:cs="Times New Roman"/>
          <w:sz w:val="24"/>
          <w:szCs w:val="24"/>
        </w:rPr>
        <w:t xml:space="preserve"> </w:t>
      </w:r>
      <w:r w:rsidR="00A74DED">
        <w:rPr>
          <w:rFonts w:ascii="Times New Roman" w:hAnsi="Times New Roman" w:cs="Times New Roman"/>
          <w:sz w:val="24"/>
          <w:szCs w:val="24"/>
        </w:rPr>
        <w:t xml:space="preserve">Há um </w:t>
      </w:r>
      <w:r w:rsidR="00A74DED" w:rsidRPr="00A74DED">
        <w:rPr>
          <w:rFonts w:ascii="Times New Roman" w:hAnsi="Times New Roman" w:cs="Times New Roman"/>
          <w:sz w:val="24"/>
          <w:szCs w:val="24"/>
        </w:rPr>
        <w:t>direcionamento de infor</w:t>
      </w:r>
      <w:r w:rsidR="00A74DED">
        <w:rPr>
          <w:rFonts w:ascii="Times New Roman" w:hAnsi="Times New Roman" w:cs="Times New Roman"/>
          <w:sz w:val="24"/>
          <w:szCs w:val="24"/>
        </w:rPr>
        <w:t xml:space="preserve">mações a determinadas </w:t>
      </w:r>
      <w:r w:rsidR="00A74DED" w:rsidRPr="00A74DED">
        <w:rPr>
          <w:rFonts w:ascii="Times New Roman" w:hAnsi="Times New Roman" w:cs="Times New Roman"/>
          <w:sz w:val="24"/>
          <w:szCs w:val="24"/>
        </w:rPr>
        <w:t>regi</w:t>
      </w:r>
      <w:r w:rsidR="00A74DED">
        <w:rPr>
          <w:rFonts w:ascii="Times New Roman" w:hAnsi="Times New Roman" w:cs="Times New Roman"/>
          <w:sz w:val="24"/>
          <w:szCs w:val="24"/>
        </w:rPr>
        <w:t>ões</w:t>
      </w:r>
      <w:r w:rsidR="00A74DED" w:rsidRPr="00A74DED">
        <w:rPr>
          <w:rFonts w:ascii="Times New Roman" w:hAnsi="Times New Roman" w:cs="Times New Roman"/>
          <w:sz w:val="24"/>
          <w:szCs w:val="24"/>
        </w:rPr>
        <w:t xml:space="preserve"> onde </w:t>
      </w:r>
      <w:r w:rsidR="00A74DED">
        <w:rPr>
          <w:rFonts w:ascii="Times New Roman" w:hAnsi="Times New Roman" w:cs="Times New Roman"/>
          <w:sz w:val="24"/>
          <w:szCs w:val="24"/>
        </w:rPr>
        <w:t xml:space="preserve">os políticos </w:t>
      </w:r>
      <w:r w:rsidR="00A74DED" w:rsidRPr="00A74DED">
        <w:rPr>
          <w:rFonts w:ascii="Times New Roman" w:hAnsi="Times New Roman" w:cs="Times New Roman"/>
          <w:sz w:val="24"/>
          <w:szCs w:val="24"/>
        </w:rPr>
        <w:t xml:space="preserve">obtiveram maior votação ou que pretende obter em um próximo pleito. </w:t>
      </w:r>
      <w:r w:rsidR="00A74DED">
        <w:rPr>
          <w:rFonts w:ascii="Times New Roman" w:hAnsi="Times New Roman" w:cs="Times New Roman"/>
          <w:sz w:val="24"/>
          <w:szCs w:val="24"/>
        </w:rPr>
        <w:t>A troca de favores pode se dar</w:t>
      </w:r>
      <w:r w:rsidR="00A74DED" w:rsidRPr="00A74DED">
        <w:rPr>
          <w:rFonts w:ascii="Times New Roman" w:hAnsi="Times New Roman" w:cs="Times New Roman"/>
          <w:sz w:val="24"/>
          <w:szCs w:val="24"/>
        </w:rPr>
        <w:t xml:space="preserve"> através de leis, projetos ou contratação de </w:t>
      </w:r>
      <w:r w:rsidR="00A74DED" w:rsidRPr="00A74DED">
        <w:rPr>
          <w:rFonts w:ascii="Times New Roman" w:hAnsi="Times New Roman" w:cs="Times New Roman"/>
          <w:sz w:val="24"/>
          <w:szCs w:val="20"/>
        </w:rPr>
        <w:t>pessoal. O clientelismo é um sistema de controle do fluxo de recursos materiais e de intermediações de interesses, no qual não há número fixo ou organ</w:t>
      </w:r>
      <w:r w:rsidR="00A74DED">
        <w:rPr>
          <w:rFonts w:ascii="Times New Roman" w:hAnsi="Times New Roman" w:cs="Times New Roman"/>
          <w:sz w:val="24"/>
          <w:szCs w:val="20"/>
        </w:rPr>
        <w:t>izado de unidades constitutivas</w:t>
      </w:r>
      <w:r w:rsidR="00A74DED" w:rsidRPr="00A74DED">
        <w:rPr>
          <w:rFonts w:ascii="Times New Roman" w:hAnsi="Times New Roman" w:cs="Times New Roman"/>
          <w:sz w:val="32"/>
          <w:szCs w:val="20"/>
        </w:rPr>
        <w:t xml:space="preserve"> </w:t>
      </w:r>
      <w:r w:rsidR="00A74DED" w:rsidRPr="00A74DED">
        <w:rPr>
          <w:rFonts w:ascii="Times New Roman" w:hAnsi="Times New Roman" w:cs="Times New Roman"/>
          <w:sz w:val="24"/>
        </w:rPr>
        <w:t>(NUNES, 1999, p.40-41)</w:t>
      </w:r>
      <w:r w:rsidR="00A74DED">
        <w:rPr>
          <w:rFonts w:ascii="Times New Roman" w:hAnsi="Times New Roman" w:cs="Times New Roman"/>
          <w:sz w:val="24"/>
        </w:rPr>
        <w:t>.</w:t>
      </w:r>
      <w:r w:rsidR="00632787">
        <w:rPr>
          <w:rFonts w:ascii="Times New Roman" w:hAnsi="Times New Roman" w:cs="Times New Roman"/>
          <w:sz w:val="24"/>
        </w:rPr>
        <w:t xml:space="preserve"> </w:t>
      </w:r>
      <w:r w:rsidR="00A74DED" w:rsidRPr="00632787">
        <w:rPr>
          <w:rFonts w:ascii="Times New Roman" w:hAnsi="Times New Roman" w:cs="Times New Roman"/>
          <w:sz w:val="24"/>
        </w:rPr>
        <w:t>A participação em redes clientelistas não está codificada em nenhum tipo de regulamento formal; os arranjos hierárquicos no interior das redes estão baseados em consentimento individual e</w:t>
      </w:r>
      <w:r w:rsidR="00632787">
        <w:rPr>
          <w:rFonts w:ascii="Times New Roman" w:hAnsi="Times New Roman" w:cs="Times New Roman"/>
          <w:sz w:val="24"/>
        </w:rPr>
        <w:t xml:space="preserve"> não gozam de respaldo jurídico </w:t>
      </w:r>
      <w:r w:rsidR="00632787" w:rsidRPr="00A74DED">
        <w:rPr>
          <w:rFonts w:ascii="Times New Roman" w:hAnsi="Times New Roman" w:cs="Times New Roman"/>
          <w:sz w:val="24"/>
        </w:rPr>
        <w:t>(NUNES, 1999, p.40-41)</w:t>
      </w:r>
      <w:r w:rsidR="00632787">
        <w:rPr>
          <w:rFonts w:ascii="Times New Roman" w:hAnsi="Times New Roman" w:cs="Times New Roman"/>
          <w:sz w:val="24"/>
        </w:rPr>
        <w:t>.</w:t>
      </w:r>
    </w:p>
    <w:p w:rsidR="00632787" w:rsidRDefault="00632787" w:rsidP="00A74DED">
      <w:pPr>
        <w:pStyle w:val="Recuodecorpodetexto"/>
        <w:ind w:left="2268" w:right="-1" w:firstLine="0"/>
        <w:rPr>
          <w:sz w:val="20"/>
        </w:rPr>
      </w:pPr>
    </w:p>
    <w:p w:rsidR="00632787" w:rsidRPr="00632787" w:rsidRDefault="00632787" w:rsidP="00632787">
      <w:pPr>
        <w:autoSpaceDE w:val="0"/>
        <w:autoSpaceDN w:val="0"/>
        <w:adjustRightInd w:val="0"/>
        <w:spacing w:after="0" w:line="240" w:lineRule="auto"/>
        <w:ind w:left="2268"/>
        <w:jc w:val="both"/>
        <w:rPr>
          <w:rFonts w:ascii="Times New Roman" w:hAnsi="Times New Roman" w:cs="Times New Roman"/>
          <w:sz w:val="20"/>
          <w:szCs w:val="20"/>
        </w:rPr>
      </w:pPr>
      <w:r w:rsidRPr="00632787">
        <w:rPr>
          <w:rFonts w:ascii="Times New Roman" w:hAnsi="Times New Roman" w:cs="Times New Roman"/>
          <w:sz w:val="20"/>
          <w:szCs w:val="20"/>
        </w:rPr>
        <w:t xml:space="preserve">O fato da troca de benefícios e apoio (ou votos) constituir um momento de uma relação mais ampla entre os atores envolvidos ou instituir obrigações morais entre eles não são aspectos considerados. De modo geral, o que parece evidente é que predomina uma perspectiva, reducionista a meu ver, que tende a mercantilizar estas trocas. Elas são tratadas de modo mecânico, utilitarista e tornam-se uma espécie de toma-lá-da-cá. Desse modo, predomina a fórmula: benefícios públicos são retribuídos com votos. Neste caso, a dimensão propriamente sociológica dessas trocas é deixada de lado. Assim, as mediações necessárias para que os benefícios sejam concedidos e os votos obtidos não chegam a ser examinados. Entre outros aspectos, não é levado em conta o intervalo de tempo que existe entre a concessão dos favores ou benefício público e os votos, por conseguinte, as práticas – como as que são responsáveis pela demonstração de interesse na continuidade da relação (correspondências, pequenos favores, visitas etc.) – que se interpõem entre estes atos. Some-se a isso o fato de que ao se dar ênfase à troca de benefícios públicos por apoio e voto, ignora-se que a mesma ocorre num contexto complexo onde </w:t>
      </w:r>
      <w:proofErr w:type="gramStart"/>
      <w:r w:rsidRPr="00632787">
        <w:rPr>
          <w:rFonts w:ascii="Times New Roman" w:hAnsi="Times New Roman" w:cs="Times New Roman"/>
          <w:sz w:val="20"/>
          <w:szCs w:val="20"/>
        </w:rPr>
        <w:t>estão</w:t>
      </w:r>
      <w:proofErr w:type="gramEnd"/>
      <w:r w:rsidRPr="00632787">
        <w:rPr>
          <w:rFonts w:ascii="Times New Roman" w:hAnsi="Times New Roman" w:cs="Times New Roman"/>
          <w:sz w:val="20"/>
          <w:szCs w:val="20"/>
        </w:rPr>
        <w:t xml:space="preserve"> em jogo a busca de prestígio, poder e o cumprimento de obrigações formais e morais (BEZERRA, 1999, p. 16-17)</w:t>
      </w:r>
    </w:p>
    <w:p w:rsidR="00EC5EB4" w:rsidRDefault="00EC5EB4" w:rsidP="00EE239A">
      <w:pPr>
        <w:pStyle w:val="Default"/>
        <w:spacing w:line="360" w:lineRule="auto"/>
        <w:jc w:val="both"/>
      </w:pPr>
    </w:p>
    <w:p w:rsidR="00A74DED" w:rsidRDefault="00A74DED" w:rsidP="00632787">
      <w:pPr>
        <w:spacing w:after="0" w:line="360" w:lineRule="auto"/>
        <w:ind w:firstLine="708"/>
        <w:jc w:val="both"/>
        <w:rPr>
          <w:rFonts w:ascii="Times New Roman" w:hAnsi="Times New Roman"/>
          <w:sz w:val="24"/>
          <w:szCs w:val="24"/>
          <w:lang w:eastAsia="pt-BR"/>
        </w:rPr>
      </w:pPr>
      <w:r>
        <w:rPr>
          <w:rFonts w:ascii="Times New Roman" w:hAnsi="Times New Roman"/>
          <w:sz w:val="24"/>
          <w:szCs w:val="24"/>
        </w:rPr>
        <w:lastRenderedPageBreak/>
        <w:t xml:space="preserve">A conexão eleitoral abordada através do estudo da comunicação pode ser analisada também através da relação dos políticos e pessoas a eles ligadas com indivíduos que se unem através de associações, sejam elas </w:t>
      </w:r>
      <w:r w:rsidR="005A3FE4">
        <w:rPr>
          <w:rFonts w:ascii="Times New Roman" w:hAnsi="Times New Roman"/>
          <w:sz w:val="24"/>
          <w:szCs w:val="24"/>
        </w:rPr>
        <w:t>comunitárias, sindicais,</w:t>
      </w:r>
      <w:r>
        <w:rPr>
          <w:rFonts w:ascii="Times New Roman" w:hAnsi="Times New Roman"/>
          <w:sz w:val="24"/>
          <w:szCs w:val="24"/>
        </w:rPr>
        <w:t xml:space="preserve"> ou até mesmo</w:t>
      </w:r>
      <w:r>
        <w:rPr>
          <w:rFonts w:ascii="Times New Roman" w:hAnsi="Times New Roman"/>
          <w:sz w:val="24"/>
          <w:szCs w:val="24"/>
          <w:lang w:eastAsia="pt-BR"/>
        </w:rPr>
        <w:t xml:space="preserve"> de caráter religioso, </w:t>
      </w:r>
      <w:r w:rsidRPr="007E7A85">
        <w:rPr>
          <w:rFonts w:ascii="Times New Roman" w:hAnsi="Times New Roman"/>
          <w:sz w:val="24"/>
          <w:szCs w:val="24"/>
          <w:lang w:eastAsia="pt-BR"/>
        </w:rPr>
        <w:t xml:space="preserve">representando </w:t>
      </w:r>
      <w:r>
        <w:rPr>
          <w:rFonts w:ascii="Times New Roman" w:hAnsi="Times New Roman"/>
          <w:sz w:val="24"/>
          <w:szCs w:val="24"/>
          <w:lang w:eastAsia="pt-BR"/>
        </w:rPr>
        <w:t xml:space="preserve">um alvo considerável </w:t>
      </w:r>
      <w:r w:rsidRPr="007E7A85">
        <w:rPr>
          <w:rFonts w:ascii="Times New Roman" w:hAnsi="Times New Roman"/>
          <w:sz w:val="24"/>
          <w:szCs w:val="24"/>
          <w:lang w:eastAsia="pt-BR"/>
        </w:rPr>
        <w:t xml:space="preserve">do público </w:t>
      </w:r>
      <w:r>
        <w:rPr>
          <w:rFonts w:ascii="Times New Roman" w:hAnsi="Times New Roman"/>
          <w:sz w:val="24"/>
          <w:szCs w:val="24"/>
          <w:lang w:eastAsia="pt-BR"/>
        </w:rPr>
        <w:t>que candidatos ou políticos já eleitos</w:t>
      </w:r>
      <w:r w:rsidRPr="007E7A85">
        <w:rPr>
          <w:rFonts w:ascii="Times New Roman" w:hAnsi="Times New Roman"/>
          <w:sz w:val="24"/>
          <w:szCs w:val="24"/>
          <w:lang w:eastAsia="pt-BR"/>
        </w:rPr>
        <w:t xml:space="preserve"> buscam atingir visando angariar votos em uma próxima eleição</w:t>
      </w:r>
      <w:r>
        <w:rPr>
          <w:rFonts w:ascii="Times New Roman" w:hAnsi="Times New Roman"/>
          <w:sz w:val="24"/>
          <w:szCs w:val="24"/>
          <w:lang w:eastAsia="pt-BR"/>
        </w:rPr>
        <w:t>. “</w:t>
      </w:r>
      <w:r w:rsidRPr="00A74DED">
        <w:rPr>
          <w:rFonts w:ascii="Times New Roman" w:hAnsi="Times New Roman"/>
          <w:sz w:val="24"/>
          <w:szCs w:val="24"/>
          <w:lang w:eastAsia="pt-BR"/>
        </w:rPr>
        <w:t>Podemos perceber a presença marcante organizações comunitárias no conjunto da vida associativa local, seguida pela relevante existência de questões sociais no bojo dos movimentos populares, como a luta pela saúde, educação, saneamento, moradia</w:t>
      </w:r>
      <w:r w:rsidR="005A3FE4">
        <w:rPr>
          <w:rFonts w:ascii="Times New Roman" w:hAnsi="Times New Roman"/>
          <w:sz w:val="24"/>
          <w:szCs w:val="24"/>
          <w:lang w:eastAsia="pt-BR"/>
        </w:rPr>
        <w:t>”</w:t>
      </w:r>
      <w:r w:rsidR="005A3FE4" w:rsidRPr="005A3FE4">
        <w:rPr>
          <w:rFonts w:ascii="Times New Roman" w:hAnsi="Times New Roman"/>
          <w:sz w:val="24"/>
          <w:szCs w:val="24"/>
          <w:lang w:eastAsia="pt-BR"/>
        </w:rPr>
        <w:t xml:space="preserve"> (CARLOS E SILVA, 2006, p.175)</w:t>
      </w:r>
      <w:r w:rsidRPr="005A3FE4">
        <w:rPr>
          <w:rFonts w:ascii="Times New Roman" w:hAnsi="Times New Roman"/>
          <w:sz w:val="24"/>
          <w:szCs w:val="24"/>
          <w:lang w:eastAsia="pt-BR"/>
        </w:rPr>
        <w:t>.</w:t>
      </w:r>
      <w:r w:rsidR="005A3FE4">
        <w:rPr>
          <w:rFonts w:ascii="Times New Roman" w:hAnsi="Times New Roman"/>
          <w:sz w:val="24"/>
          <w:szCs w:val="24"/>
          <w:lang w:eastAsia="pt-BR"/>
        </w:rPr>
        <w:t xml:space="preserve"> </w:t>
      </w:r>
    </w:p>
    <w:p w:rsidR="00EC5EB4" w:rsidRDefault="00AC706F" w:rsidP="00434845">
      <w:pPr>
        <w:autoSpaceDE w:val="0"/>
        <w:autoSpaceDN w:val="0"/>
        <w:adjustRightInd w:val="0"/>
        <w:spacing w:after="0" w:line="240" w:lineRule="auto"/>
        <w:ind w:left="2268"/>
        <w:jc w:val="both"/>
        <w:rPr>
          <w:rFonts w:ascii="Times New Roman" w:hAnsi="Times New Roman"/>
          <w:sz w:val="20"/>
          <w:szCs w:val="20"/>
          <w:lang w:eastAsia="pt-BR"/>
        </w:rPr>
      </w:pPr>
      <w:r w:rsidRPr="00AC706F">
        <w:rPr>
          <w:rFonts w:ascii="Times New Roman" w:hAnsi="Times New Roman" w:cs="Times New Roman"/>
          <w:sz w:val="20"/>
        </w:rPr>
        <w:t xml:space="preserve">A exigência pela ampliação da participação dos cidadãos nos processos públicos reflete um quadro em que um maior número de grupos, vontades e interesses disputam a cena pública e buscam interferir nas esferas em que são tomadas as decisões, inventando novos caminhos e arranjos políticos. No entanto, marcado por ambiguidades, incongruências e múltiplas configurações, este processo não tem se orientado, necessariamente, </w:t>
      </w:r>
      <w:r w:rsidRPr="00AC706F">
        <w:rPr>
          <w:rFonts w:ascii="Times New Roman" w:hAnsi="Times New Roman" w:cs="Times New Roman"/>
          <w:sz w:val="20"/>
          <w:szCs w:val="20"/>
        </w:rPr>
        <w:t xml:space="preserve">pela modalidade política de participação. Isso sugere o reconhecimento de que o universo numérico do movimento associativo na sociedade civil não é suficiente para qualificar a participação existente, que, por sua vez, pode traduzir diferentes sentidos e significados nas relações entre indivíduos, grupos e instituições. </w:t>
      </w:r>
      <w:r w:rsidRPr="00AC706F">
        <w:rPr>
          <w:rFonts w:ascii="Times New Roman" w:hAnsi="Times New Roman"/>
          <w:sz w:val="20"/>
          <w:szCs w:val="20"/>
          <w:lang w:eastAsia="pt-BR"/>
        </w:rPr>
        <w:t>(CARLOS E SILVA, 2006, p.17</w:t>
      </w:r>
      <w:r>
        <w:rPr>
          <w:rFonts w:ascii="Times New Roman" w:hAnsi="Times New Roman"/>
          <w:sz w:val="20"/>
          <w:szCs w:val="20"/>
          <w:lang w:eastAsia="pt-BR"/>
        </w:rPr>
        <w:t>7</w:t>
      </w:r>
      <w:proofErr w:type="gramStart"/>
      <w:r w:rsidRPr="00AC706F">
        <w:rPr>
          <w:rFonts w:ascii="Times New Roman" w:hAnsi="Times New Roman"/>
          <w:sz w:val="20"/>
          <w:szCs w:val="20"/>
          <w:lang w:eastAsia="pt-BR"/>
        </w:rPr>
        <w:t>)</w:t>
      </w:r>
      <w:proofErr w:type="gramEnd"/>
    </w:p>
    <w:p w:rsidR="00434845" w:rsidRDefault="00434845" w:rsidP="00434845">
      <w:pPr>
        <w:autoSpaceDE w:val="0"/>
        <w:autoSpaceDN w:val="0"/>
        <w:adjustRightInd w:val="0"/>
        <w:spacing w:after="0" w:line="360" w:lineRule="auto"/>
        <w:jc w:val="both"/>
        <w:rPr>
          <w:rFonts w:ascii="Times New Roman" w:hAnsi="Times New Roman" w:cs="Times New Roman"/>
          <w:sz w:val="24"/>
        </w:rPr>
      </w:pPr>
    </w:p>
    <w:p w:rsidR="004214BF" w:rsidRPr="00434845" w:rsidRDefault="00434845" w:rsidP="00434845">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rPr>
        <w:tab/>
      </w:r>
      <w:r w:rsidRPr="00434845">
        <w:rPr>
          <w:rFonts w:ascii="Times New Roman" w:hAnsi="Times New Roman" w:cs="Times New Roman"/>
          <w:sz w:val="24"/>
          <w:szCs w:val="24"/>
        </w:rPr>
        <w:t xml:space="preserve">Seguindo por esse contexto, além de se utilizarem dos meios de comunicação de massa para atingir uma escala maior de eleitores, no que se refere a localidades específicas de interesse dos políticos, a comunicação pode ser voltada ou se utilizar de indivíduos que tenham credibilidade ou influências nesses locais. É o que propõe a chamada </w:t>
      </w:r>
      <w:r w:rsidR="004214BF" w:rsidRPr="00434845">
        <w:rPr>
          <w:rFonts w:ascii="Times New Roman" w:hAnsi="Times New Roman" w:cs="Times New Roman"/>
          <w:sz w:val="24"/>
          <w:szCs w:val="24"/>
        </w:rPr>
        <w:t>“</w:t>
      </w:r>
      <w:r w:rsidR="004214BF" w:rsidRPr="00434845">
        <w:rPr>
          <w:rFonts w:ascii="Times New Roman" w:hAnsi="Times New Roman" w:cs="Times New Roman"/>
          <w:bCs/>
          <w:sz w:val="24"/>
          <w:szCs w:val="24"/>
          <w:lang w:eastAsia="pt-BR"/>
        </w:rPr>
        <w:t>abordagem empírica de campo”</w:t>
      </w:r>
      <w:r>
        <w:rPr>
          <w:rFonts w:ascii="Times New Roman" w:hAnsi="Times New Roman" w:cs="Times New Roman"/>
          <w:bCs/>
          <w:sz w:val="24"/>
          <w:szCs w:val="24"/>
          <w:lang w:eastAsia="pt-BR"/>
        </w:rPr>
        <w:t>, ou teoria psicológica experimental</w:t>
      </w:r>
      <w:r w:rsidR="004214BF" w:rsidRPr="00434845">
        <w:rPr>
          <w:rFonts w:ascii="Times New Roman" w:hAnsi="Times New Roman" w:cs="Times New Roman"/>
          <w:bCs/>
          <w:sz w:val="24"/>
          <w:szCs w:val="24"/>
          <w:lang w:eastAsia="pt-BR"/>
        </w:rPr>
        <w:t xml:space="preserve">, </w:t>
      </w:r>
      <w:r>
        <w:rPr>
          <w:rFonts w:ascii="Times New Roman" w:hAnsi="Times New Roman" w:cs="Times New Roman"/>
          <w:bCs/>
          <w:sz w:val="24"/>
          <w:szCs w:val="24"/>
          <w:lang w:eastAsia="pt-BR"/>
        </w:rPr>
        <w:t>onde</w:t>
      </w:r>
      <w:r w:rsidR="004214BF" w:rsidRPr="00434845">
        <w:rPr>
          <w:rFonts w:ascii="Times New Roman" w:hAnsi="Times New Roman" w:cs="Times New Roman"/>
          <w:sz w:val="24"/>
          <w:szCs w:val="24"/>
        </w:rPr>
        <w:t xml:space="preserve"> mais importantes que os grandes meios de comunicação de massa, são as pessoas que influenciam de maneira geral a população que ali se encontram. </w:t>
      </w:r>
      <w:r>
        <w:rPr>
          <w:rFonts w:ascii="Times New Roman" w:hAnsi="Times New Roman" w:cs="Times New Roman"/>
          <w:sz w:val="24"/>
          <w:szCs w:val="24"/>
        </w:rPr>
        <w:t xml:space="preserve">Assim, o conhecimento dessas relações dentro de comunidades e grupos sociais, possibilita atingir um público específico </w:t>
      </w:r>
      <w:r w:rsidR="004214BF" w:rsidRPr="00434845">
        <w:rPr>
          <w:rFonts w:ascii="Times New Roman" w:hAnsi="Times New Roman" w:cs="Times New Roman"/>
          <w:sz w:val="24"/>
          <w:szCs w:val="24"/>
        </w:rPr>
        <w:t>traça</w:t>
      </w:r>
      <w:r>
        <w:rPr>
          <w:rFonts w:ascii="Times New Roman" w:hAnsi="Times New Roman" w:cs="Times New Roman"/>
          <w:sz w:val="24"/>
          <w:szCs w:val="24"/>
        </w:rPr>
        <w:t>ndo</w:t>
      </w:r>
      <w:r w:rsidR="004214BF" w:rsidRPr="00434845">
        <w:rPr>
          <w:rFonts w:ascii="Times New Roman" w:hAnsi="Times New Roman" w:cs="Times New Roman"/>
          <w:sz w:val="24"/>
          <w:szCs w:val="24"/>
        </w:rPr>
        <w:t xml:space="preserve"> estratégias para </w:t>
      </w:r>
      <w:r>
        <w:rPr>
          <w:rFonts w:ascii="Times New Roman" w:hAnsi="Times New Roman" w:cs="Times New Roman"/>
          <w:sz w:val="24"/>
          <w:szCs w:val="24"/>
        </w:rPr>
        <w:t>promover os políticos ou candidatos.</w:t>
      </w:r>
    </w:p>
    <w:p w:rsidR="004214BF" w:rsidRPr="00616F8A" w:rsidRDefault="004214BF" w:rsidP="004214BF">
      <w:pPr>
        <w:autoSpaceDE w:val="0"/>
        <w:autoSpaceDN w:val="0"/>
        <w:adjustRightInd w:val="0"/>
        <w:spacing w:after="0" w:line="240" w:lineRule="auto"/>
        <w:ind w:left="2268"/>
        <w:jc w:val="both"/>
        <w:rPr>
          <w:rFonts w:ascii="Times New Roman" w:hAnsi="Times New Roman"/>
          <w:sz w:val="24"/>
          <w:szCs w:val="24"/>
        </w:rPr>
      </w:pPr>
      <w:r w:rsidRPr="00616F8A">
        <w:rPr>
          <w:rFonts w:ascii="Times New Roman" w:hAnsi="Times New Roman"/>
          <w:sz w:val="20"/>
          <w:szCs w:val="20"/>
          <w:lang w:eastAsia="pt-BR"/>
        </w:rPr>
        <w:t>Se a teoria hipodérmica falava de manipulação ou</w:t>
      </w:r>
      <w:r>
        <w:rPr>
          <w:rFonts w:ascii="Times New Roman" w:hAnsi="Times New Roman"/>
          <w:sz w:val="20"/>
          <w:szCs w:val="20"/>
          <w:lang w:eastAsia="pt-BR"/>
        </w:rPr>
        <w:t xml:space="preserve"> </w:t>
      </w:r>
      <w:r w:rsidRPr="00616F8A">
        <w:rPr>
          <w:rFonts w:ascii="Times New Roman" w:hAnsi="Times New Roman"/>
          <w:sz w:val="20"/>
          <w:szCs w:val="20"/>
          <w:lang w:eastAsia="pt-BR"/>
        </w:rPr>
        <w:t>propaganda, e se a teoria psicológica-experimental tratava de persuasão, esta teoria fala de influência e</w:t>
      </w:r>
      <w:r>
        <w:rPr>
          <w:rFonts w:ascii="Times New Roman" w:hAnsi="Times New Roman"/>
          <w:sz w:val="20"/>
          <w:szCs w:val="20"/>
          <w:lang w:eastAsia="pt-BR"/>
        </w:rPr>
        <w:t xml:space="preserve"> </w:t>
      </w:r>
      <w:r w:rsidRPr="00616F8A">
        <w:rPr>
          <w:rFonts w:ascii="Times New Roman" w:hAnsi="Times New Roman"/>
          <w:sz w:val="20"/>
          <w:szCs w:val="20"/>
          <w:lang w:eastAsia="pt-BR"/>
        </w:rPr>
        <w:t>não apenas da que é exercida pelos mass</w:t>
      </w:r>
      <w:r>
        <w:rPr>
          <w:rFonts w:ascii="Times New Roman" w:hAnsi="Times New Roman"/>
          <w:sz w:val="20"/>
          <w:szCs w:val="20"/>
          <w:lang w:eastAsia="pt-BR"/>
        </w:rPr>
        <w:t xml:space="preserve"> </w:t>
      </w:r>
      <w:r w:rsidRPr="00616F8A">
        <w:rPr>
          <w:rFonts w:ascii="Times New Roman" w:hAnsi="Times New Roman"/>
          <w:sz w:val="20"/>
          <w:szCs w:val="20"/>
          <w:lang w:eastAsia="pt-BR"/>
        </w:rPr>
        <w:t>media, mas da influência mais geral que perpassa nas</w:t>
      </w:r>
      <w:r>
        <w:rPr>
          <w:rFonts w:ascii="Times New Roman" w:hAnsi="Times New Roman"/>
          <w:sz w:val="20"/>
          <w:szCs w:val="20"/>
          <w:lang w:eastAsia="pt-BR"/>
        </w:rPr>
        <w:t xml:space="preserve"> </w:t>
      </w:r>
      <w:r w:rsidRPr="00616F8A">
        <w:rPr>
          <w:rFonts w:ascii="Times New Roman" w:hAnsi="Times New Roman"/>
          <w:sz w:val="20"/>
          <w:szCs w:val="20"/>
          <w:lang w:eastAsia="pt-BR"/>
        </w:rPr>
        <w:t>relações comunitárias e de que a influência das comunicações de massa é só uma componente, uma parte [...] o</w:t>
      </w:r>
      <w:r>
        <w:rPr>
          <w:rFonts w:ascii="Times New Roman" w:hAnsi="Times New Roman"/>
          <w:sz w:val="20"/>
          <w:szCs w:val="20"/>
          <w:lang w:eastAsia="pt-BR"/>
        </w:rPr>
        <w:t xml:space="preserve"> </w:t>
      </w:r>
      <w:r w:rsidRPr="00616F8A">
        <w:rPr>
          <w:rFonts w:ascii="Times New Roman" w:hAnsi="Times New Roman"/>
          <w:sz w:val="20"/>
          <w:szCs w:val="20"/>
          <w:lang w:eastAsia="pt-BR"/>
        </w:rPr>
        <w:t>coração da</w:t>
      </w:r>
      <w:r>
        <w:rPr>
          <w:rFonts w:ascii="Times New Roman" w:hAnsi="Times New Roman"/>
          <w:sz w:val="20"/>
          <w:szCs w:val="20"/>
          <w:lang w:eastAsia="pt-BR"/>
        </w:rPr>
        <w:t xml:space="preserve"> teoria sobre </w:t>
      </w:r>
      <w:proofErr w:type="gramStart"/>
      <w:r>
        <w:rPr>
          <w:rFonts w:ascii="Times New Roman" w:hAnsi="Times New Roman"/>
          <w:sz w:val="20"/>
          <w:szCs w:val="20"/>
          <w:lang w:eastAsia="pt-BR"/>
        </w:rPr>
        <w:t>os mass media liga</w:t>
      </w:r>
      <w:r w:rsidRPr="00616F8A">
        <w:rPr>
          <w:rFonts w:ascii="Times New Roman" w:hAnsi="Times New Roman"/>
          <w:sz w:val="20"/>
          <w:szCs w:val="20"/>
          <w:lang w:eastAsia="pt-BR"/>
        </w:rPr>
        <w:t>da</w:t>
      </w:r>
      <w:proofErr w:type="gramEnd"/>
      <w:r w:rsidRPr="00616F8A">
        <w:rPr>
          <w:rFonts w:ascii="Times New Roman" w:hAnsi="Times New Roman"/>
          <w:sz w:val="20"/>
          <w:szCs w:val="20"/>
          <w:lang w:eastAsia="pt-BR"/>
        </w:rPr>
        <w:t xml:space="preserve"> à pesquisa socio</w:t>
      </w:r>
      <w:r>
        <w:rPr>
          <w:rFonts w:ascii="Times New Roman" w:hAnsi="Times New Roman"/>
          <w:sz w:val="20"/>
          <w:szCs w:val="20"/>
          <w:lang w:eastAsia="pt-BR"/>
        </w:rPr>
        <w:t>lógica de campo consiste, de fa</w:t>
      </w:r>
      <w:r w:rsidRPr="00616F8A">
        <w:rPr>
          <w:rFonts w:ascii="Times New Roman" w:hAnsi="Times New Roman"/>
          <w:sz w:val="20"/>
          <w:szCs w:val="20"/>
          <w:lang w:eastAsia="pt-BR"/>
        </w:rPr>
        <w:t>to, em</w:t>
      </w:r>
      <w:r>
        <w:rPr>
          <w:rFonts w:ascii="Times New Roman" w:hAnsi="Times New Roman"/>
          <w:sz w:val="20"/>
          <w:szCs w:val="20"/>
          <w:lang w:eastAsia="pt-BR"/>
        </w:rPr>
        <w:t xml:space="preserve"> </w:t>
      </w:r>
      <w:r w:rsidRPr="00616F8A">
        <w:rPr>
          <w:rFonts w:ascii="Times New Roman" w:hAnsi="Times New Roman"/>
          <w:sz w:val="20"/>
          <w:szCs w:val="20"/>
          <w:lang w:eastAsia="pt-BR"/>
        </w:rPr>
        <w:t>associar os processos de comunicação de massa às características do contexto social em que esses</w:t>
      </w:r>
      <w:r>
        <w:rPr>
          <w:rFonts w:ascii="Times New Roman" w:hAnsi="Times New Roman"/>
          <w:sz w:val="20"/>
          <w:szCs w:val="20"/>
          <w:lang w:eastAsia="pt-BR"/>
        </w:rPr>
        <w:t xml:space="preserve"> </w:t>
      </w:r>
      <w:r w:rsidRPr="00616F8A">
        <w:rPr>
          <w:rFonts w:ascii="Times New Roman" w:hAnsi="Times New Roman"/>
          <w:sz w:val="20"/>
          <w:szCs w:val="20"/>
          <w:lang w:eastAsia="pt-BR"/>
        </w:rPr>
        <w:t xml:space="preserve">processos se </w:t>
      </w:r>
      <w:r>
        <w:rPr>
          <w:rFonts w:ascii="Times New Roman" w:hAnsi="Times New Roman"/>
          <w:sz w:val="20"/>
          <w:szCs w:val="20"/>
          <w:lang w:eastAsia="pt-BR"/>
        </w:rPr>
        <w:t>realizam. (WOLF, 1999</w:t>
      </w:r>
      <w:r w:rsidRPr="00616F8A">
        <w:rPr>
          <w:rFonts w:ascii="Times New Roman" w:hAnsi="Times New Roman"/>
          <w:sz w:val="20"/>
          <w:szCs w:val="20"/>
          <w:lang w:eastAsia="pt-BR"/>
        </w:rPr>
        <w:t>, p. 18)</w:t>
      </w:r>
    </w:p>
    <w:p w:rsidR="004214BF" w:rsidRDefault="004214BF" w:rsidP="00632787">
      <w:pPr>
        <w:spacing w:after="0" w:line="360" w:lineRule="auto"/>
        <w:jc w:val="both"/>
        <w:rPr>
          <w:rFonts w:ascii="Times New Roman" w:hAnsi="Times New Roman"/>
          <w:sz w:val="24"/>
          <w:szCs w:val="24"/>
        </w:rPr>
      </w:pPr>
    </w:p>
    <w:p w:rsidR="00C62BAB" w:rsidRDefault="004214BF" w:rsidP="00C62BAB">
      <w:pPr>
        <w:autoSpaceDE w:val="0"/>
        <w:autoSpaceDN w:val="0"/>
        <w:adjustRightInd w:val="0"/>
        <w:spacing w:after="0" w:line="360" w:lineRule="auto"/>
        <w:ind w:firstLine="1134"/>
        <w:jc w:val="both"/>
        <w:rPr>
          <w:rFonts w:ascii="Times New Roman" w:hAnsi="Times New Roman" w:cs="Times New Roman"/>
          <w:sz w:val="24"/>
          <w:szCs w:val="23"/>
        </w:rPr>
      </w:pPr>
      <w:r w:rsidRPr="00C35F4E">
        <w:rPr>
          <w:rFonts w:ascii="Times New Roman" w:hAnsi="Times New Roman"/>
          <w:sz w:val="24"/>
          <w:szCs w:val="24"/>
        </w:rPr>
        <w:tab/>
      </w:r>
      <w:r>
        <w:rPr>
          <w:rFonts w:ascii="Times New Roman" w:hAnsi="Times New Roman" w:cs="Times New Roman"/>
          <w:sz w:val="24"/>
          <w:szCs w:val="24"/>
        </w:rPr>
        <w:t>Com um volume cada vez maior de informações e a possibilidade de que elas cheguem quase que instantaneamente ao público alvo, a elite política utiliza a mídia para se promover e difundir suas ações. Do mesmo modo a mídia interfere na política, sendo responsável pela produção da agenda pública.</w:t>
      </w:r>
      <w:r w:rsidRPr="00524578">
        <w:rPr>
          <w:rFonts w:ascii="Times New Roman" w:hAnsi="Times New Roman" w:cs="Times New Roman"/>
          <w:sz w:val="24"/>
          <w:szCs w:val="24"/>
        </w:rPr>
        <w:t xml:space="preserve"> </w:t>
      </w:r>
      <w:r w:rsidR="00C62BAB">
        <w:rPr>
          <w:rFonts w:ascii="Times New Roman" w:hAnsi="Times New Roman" w:cs="Times New Roman"/>
          <w:sz w:val="24"/>
          <w:szCs w:val="23"/>
        </w:rPr>
        <w:t xml:space="preserve">Em uma sociedade cada vez mais midiatizada, </w:t>
      </w:r>
      <w:r w:rsidR="00C62BAB">
        <w:rPr>
          <w:rFonts w:ascii="Times New Roman" w:hAnsi="Times New Roman" w:cs="Times New Roman"/>
          <w:sz w:val="24"/>
          <w:szCs w:val="23"/>
        </w:rPr>
        <w:lastRenderedPageBreak/>
        <w:t>a demonstração do trabalho realizado pelos políticos deixa de ser somente uma prestação de contas para a sociedade, para se tornar uma propaganda contínua no cotidiano do eleitor.</w:t>
      </w:r>
    </w:p>
    <w:p w:rsidR="00E037F5" w:rsidRDefault="00E037F5" w:rsidP="00D4649E">
      <w:pPr>
        <w:autoSpaceDE w:val="0"/>
        <w:autoSpaceDN w:val="0"/>
        <w:adjustRightInd w:val="0"/>
        <w:spacing w:after="0" w:line="360" w:lineRule="auto"/>
        <w:jc w:val="both"/>
        <w:rPr>
          <w:rFonts w:ascii="Times New Roman" w:hAnsi="Times New Roman"/>
          <w:b/>
          <w:sz w:val="24"/>
          <w:szCs w:val="24"/>
          <w:lang w:eastAsia="pt-BR"/>
        </w:rPr>
      </w:pPr>
    </w:p>
    <w:p w:rsidR="00727828" w:rsidRDefault="004214BF" w:rsidP="00D4649E">
      <w:pPr>
        <w:autoSpaceDE w:val="0"/>
        <w:autoSpaceDN w:val="0"/>
        <w:adjustRightInd w:val="0"/>
        <w:spacing w:after="0" w:line="360" w:lineRule="auto"/>
        <w:jc w:val="both"/>
        <w:rPr>
          <w:rFonts w:ascii="Times New Roman" w:hAnsi="Times New Roman"/>
          <w:b/>
          <w:sz w:val="24"/>
          <w:szCs w:val="24"/>
          <w:lang w:eastAsia="pt-BR"/>
        </w:rPr>
      </w:pPr>
      <w:proofErr w:type="gramStart"/>
      <w:r>
        <w:rPr>
          <w:rFonts w:ascii="Times New Roman" w:hAnsi="Times New Roman"/>
          <w:b/>
          <w:sz w:val="24"/>
          <w:szCs w:val="24"/>
          <w:lang w:eastAsia="pt-BR"/>
        </w:rPr>
        <w:t>2.</w:t>
      </w:r>
      <w:r w:rsidR="000171AF">
        <w:rPr>
          <w:rFonts w:ascii="Times New Roman" w:hAnsi="Times New Roman"/>
          <w:b/>
          <w:sz w:val="24"/>
          <w:szCs w:val="24"/>
          <w:lang w:eastAsia="pt-BR"/>
        </w:rPr>
        <w:t xml:space="preserve">3 </w:t>
      </w:r>
      <w:r w:rsidR="00727828">
        <w:rPr>
          <w:rFonts w:ascii="Times New Roman" w:hAnsi="Times New Roman"/>
          <w:b/>
          <w:sz w:val="24"/>
          <w:szCs w:val="24"/>
          <w:lang w:eastAsia="pt-BR"/>
        </w:rPr>
        <w:t>Campanha</w:t>
      </w:r>
      <w:proofErr w:type="gramEnd"/>
      <w:r w:rsidR="00727828">
        <w:rPr>
          <w:rFonts w:ascii="Times New Roman" w:hAnsi="Times New Roman"/>
          <w:b/>
          <w:sz w:val="24"/>
          <w:szCs w:val="24"/>
          <w:lang w:eastAsia="pt-BR"/>
        </w:rPr>
        <w:t xml:space="preserve"> </w:t>
      </w:r>
      <w:r w:rsidR="00727828" w:rsidRPr="009A13FE">
        <w:rPr>
          <w:rFonts w:ascii="Times New Roman" w:hAnsi="Times New Roman"/>
          <w:b/>
          <w:sz w:val="24"/>
          <w:szCs w:val="24"/>
          <w:lang w:eastAsia="pt-BR"/>
        </w:rPr>
        <w:t>permanente</w:t>
      </w:r>
    </w:p>
    <w:p w:rsidR="00727828" w:rsidRPr="002C15D9" w:rsidRDefault="00727828" w:rsidP="002C15D9">
      <w:pPr>
        <w:autoSpaceDE w:val="0"/>
        <w:autoSpaceDN w:val="0"/>
        <w:adjustRightInd w:val="0"/>
        <w:spacing w:after="0" w:line="360" w:lineRule="auto"/>
        <w:jc w:val="both"/>
        <w:rPr>
          <w:rFonts w:ascii="Times New Roman" w:hAnsi="Times New Roman" w:cs="Times New Roman"/>
          <w:b/>
          <w:sz w:val="24"/>
          <w:szCs w:val="24"/>
          <w:lang w:eastAsia="pt-BR"/>
        </w:rPr>
      </w:pPr>
    </w:p>
    <w:p w:rsidR="00924A91" w:rsidRDefault="00741096" w:rsidP="00924A91">
      <w:pPr>
        <w:autoSpaceDE w:val="0"/>
        <w:autoSpaceDN w:val="0"/>
        <w:adjustRightInd w:val="0"/>
        <w:spacing w:after="0" w:line="360" w:lineRule="auto"/>
        <w:ind w:firstLine="708"/>
        <w:jc w:val="both"/>
        <w:rPr>
          <w:rFonts w:ascii="Times New Roman" w:hAnsi="Times New Roman" w:cs="Times New Roman"/>
          <w:sz w:val="24"/>
          <w:szCs w:val="24"/>
        </w:rPr>
      </w:pPr>
      <w:r>
        <w:rPr>
          <w:rStyle w:val="Forte"/>
          <w:rFonts w:ascii="Times New Roman" w:hAnsi="Times New Roman" w:cs="Times New Roman"/>
          <w:b w:val="0"/>
          <w:sz w:val="24"/>
          <w:szCs w:val="18"/>
          <w:shd w:val="clear" w:color="auto" w:fill="FFFFFF"/>
        </w:rPr>
        <w:t>A formação de redes clientelares formuladas a partir de diferentes conexões eleitorais, baseadas na troca de benefícios mútuos entre elementos da sociedade civil, políticos, candidatos, partidos políticos e instituições privadas, resultam em uma relação de dependência entre os participantes. No caso de políticos, especificamente, alguns acordos e promessas eleitorais são colocados em ação durante o per</w:t>
      </w:r>
      <w:r w:rsidR="009D3886">
        <w:rPr>
          <w:rStyle w:val="Forte"/>
          <w:rFonts w:ascii="Times New Roman" w:hAnsi="Times New Roman" w:cs="Times New Roman"/>
          <w:b w:val="0"/>
          <w:sz w:val="24"/>
          <w:szCs w:val="18"/>
          <w:shd w:val="clear" w:color="auto" w:fill="FFFFFF"/>
        </w:rPr>
        <w:t>íodo do mandato, “</w:t>
      </w:r>
      <w:r w:rsidR="009D3886" w:rsidRPr="002C15D9">
        <w:rPr>
          <w:rFonts w:ascii="Times New Roman" w:hAnsi="Times New Roman" w:cs="Times New Roman"/>
          <w:sz w:val="24"/>
          <w:szCs w:val="24"/>
        </w:rPr>
        <w:t>fazendo da demonstração do trabalho à população uma prestação de contas do que foi prometido durante a época da campanha e gerando expectativas para que o trabalho</w:t>
      </w:r>
      <w:r w:rsidR="009D3886">
        <w:rPr>
          <w:rFonts w:ascii="Times New Roman" w:hAnsi="Times New Roman" w:cs="Times New Roman"/>
          <w:sz w:val="24"/>
          <w:szCs w:val="24"/>
        </w:rPr>
        <w:t xml:space="preserve"> possa continuar por mais tempo” (RAMOS </w:t>
      </w:r>
      <w:proofErr w:type="gramStart"/>
      <w:r w:rsidR="009D3886">
        <w:rPr>
          <w:rFonts w:ascii="Times New Roman" w:hAnsi="Times New Roman" w:cs="Times New Roman"/>
          <w:sz w:val="24"/>
          <w:szCs w:val="24"/>
        </w:rPr>
        <w:t>et</w:t>
      </w:r>
      <w:proofErr w:type="gramEnd"/>
      <w:r w:rsidR="009D3886">
        <w:rPr>
          <w:rFonts w:ascii="Times New Roman" w:hAnsi="Times New Roman" w:cs="Times New Roman"/>
          <w:sz w:val="24"/>
          <w:szCs w:val="24"/>
        </w:rPr>
        <w:t xml:space="preserve"> al., 2017, p.8). </w:t>
      </w:r>
      <w:r>
        <w:rPr>
          <w:rStyle w:val="Forte"/>
          <w:rFonts w:ascii="Times New Roman" w:hAnsi="Times New Roman" w:cs="Times New Roman"/>
          <w:b w:val="0"/>
          <w:sz w:val="24"/>
          <w:szCs w:val="18"/>
          <w:shd w:val="clear" w:color="auto" w:fill="FFFFFF"/>
        </w:rPr>
        <w:t xml:space="preserve"> Isso acontece das mais diversas maneiras, seja através de projetos de lei, </w:t>
      </w:r>
      <w:r w:rsidR="00924A91">
        <w:rPr>
          <w:rStyle w:val="Forte"/>
          <w:rFonts w:ascii="Times New Roman" w:hAnsi="Times New Roman" w:cs="Times New Roman"/>
          <w:b w:val="0"/>
          <w:sz w:val="24"/>
          <w:szCs w:val="18"/>
          <w:shd w:val="clear" w:color="auto" w:fill="FFFFFF"/>
        </w:rPr>
        <w:t xml:space="preserve">requerimentos que beneficiam determinadas áreas ou grupos, ou pela concessão de cargos dentro da esfera pública. </w:t>
      </w:r>
      <w:r w:rsidR="00924A91" w:rsidRPr="007B59B0">
        <w:rPr>
          <w:rFonts w:ascii="Times New Roman" w:hAnsi="Times New Roman" w:cs="Times New Roman"/>
          <w:sz w:val="24"/>
          <w:szCs w:val="24"/>
        </w:rPr>
        <w:t>Para se eleger, o candidato promete coisas par</w:t>
      </w:r>
      <w:r w:rsidR="00924A91">
        <w:rPr>
          <w:rFonts w:ascii="Times New Roman" w:hAnsi="Times New Roman" w:cs="Times New Roman"/>
          <w:sz w:val="24"/>
          <w:szCs w:val="24"/>
        </w:rPr>
        <w:t>a os distritos onde busca votos.</w:t>
      </w:r>
      <w:r w:rsidR="00924A91" w:rsidRPr="007B59B0">
        <w:rPr>
          <w:rFonts w:ascii="Times New Roman" w:hAnsi="Times New Roman" w:cs="Times New Roman"/>
          <w:sz w:val="24"/>
          <w:szCs w:val="24"/>
        </w:rPr>
        <w:t xml:space="preserve"> Depois de eleito, precisa “usar” o legislativo (e as vantagens de acesso junto ao Executivo que isso lhe assegura) para cumprir suas promessas e atender as demandas captadas na campanha (AMES, 2003, p.18 apud LAGO, 2010, p.93).</w:t>
      </w:r>
    </w:p>
    <w:p w:rsidR="00324DDB" w:rsidRPr="00FD547A" w:rsidRDefault="00924A91" w:rsidP="00924A91">
      <w:pPr>
        <w:autoSpaceDE w:val="0"/>
        <w:autoSpaceDN w:val="0"/>
        <w:adjustRightInd w:val="0"/>
        <w:spacing w:after="0" w:line="360" w:lineRule="auto"/>
        <w:ind w:firstLine="1134"/>
        <w:jc w:val="both"/>
        <w:rPr>
          <w:rFonts w:ascii="Times New Roman" w:hAnsi="Times New Roman" w:cs="Times New Roman"/>
          <w:sz w:val="24"/>
          <w:lang w:val="pt-PT"/>
        </w:rPr>
      </w:pPr>
      <w:r w:rsidRPr="00FD547A">
        <w:rPr>
          <w:rFonts w:ascii="Times New Roman" w:hAnsi="Times New Roman" w:cs="Times New Roman"/>
          <w:color w:val="000000"/>
          <w:sz w:val="24"/>
          <w:szCs w:val="20"/>
        </w:rPr>
        <w:t xml:space="preserve">Ao cumprimento de promessas soma-se o interesse na utilização do mandato para promover ações, buscando maior visibilidade e um incremento no capital político. É nisso em que se consiste a chamada “campanha permanente”. </w:t>
      </w:r>
      <w:r w:rsidR="007A6410" w:rsidRPr="00FD547A">
        <w:rPr>
          <w:rFonts w:ascii="Times New Roman" w:hAnsi="Times New Roman" w:cs="Times New Roman"/>
          <w:color w:val="000000"/>
          <w:sz w:val="24"/>
          <w:szCs w:val="20"/>
        </w:rPr>
        <w:t xml:space="preserve">Para </w:t>
      </w:r>
      <w:r w:rsidR="00D719A3" w:rsidRPr="00FD547A">
        <w:rPr>
          <w:rFonts w:ascii="Times New Roman" w:hAnsi="Times New Roman" w:cs="Times New Roman"/>
          <w:sz w:val="24"/>
          <w:szCs w:val="24"/>
        </w:rPr>
        <w:t>Blumenthal (1980</w:t>
      </w:r>
      <w:r w:rsidR="007A6410" w:rsidRPr="00FD547A">
        <w:rPr>
          <w:rFonts w:ascii="Times New Roman" w:hAnsi="Times New Roman" w:cs="Times New Roman"/>
          <w:sz w:val="24"/>
          <w:szCs w:val="24"/>
        </w:rPr>
        <w:t>, p.7 apud HECLO</w:t>
      </w:r>
      <w:r w:rsidR="00D35924" w:rsidRPr="00FD547A">
        <w:rPr>
          <w:rFonts w:ascii="Times New Roman" w:hAnsi="Times New Roman" w:cs="Times New Roman"/>
          <w:sz w:val="24"/>
          <w:szCs w:val="24"/>
        </w:rPr>
        <w:t xml:space="preserve"> 2000, p.</w:t>
      </w:r>
      <w:r w:rsidR="007A6410" w:rsidRPr="00FD547A">
        <w:rPr>
          <w:rFonts w:ascii="Times New Roman" w:hAnsi="Times New Roman" w:cs="Times New Roman"/>
          <w:sz w:val="24"/>
          <w:szCs w:val="24"/>
        </w:rPr>
        <w:t xml:space="preserve">2), “a campanha permanente é uma combinação de criação de imagens e cálculo estratégico que transforma a governação numa campanha perpétua”. </w:t>
      </w:r>
      <w:r w:rsidRPr="00FD547A">
        <w:rPr>
          <w:rFonts w:ascii="Times New Roman" w:hAnsi="Times New Roman" w:cs="Times New Roman"/>
          <w:color w:val="000000"/>
          <w:sz w:val="24"/>
          <w:szCs w:val="20"/>
        </w:rPr>
        <w:t>Esse fenômeno não é algo novo na pol</w:t>
      </w:r>
      <w:r w:rsidR="00C913C0" w:rsidRPr="00FD547A">
        <w:rPr>
          <w:rFonts w:ascii="Times New Roman" w:hAnsi="Times New Roman" w:cs="Times New Roman"/>
          <w:color w:val="000000"/>
          <w:sz w:val="24"/>
          <w:szCs w:val="20"/>
        </w:rPr>
        <w:t xml:space="preserve">ítica. Contudo, com as transformações tanto de leis eleitorais quanto das formas de representação, passou-se a dar mais atenção a essa característica presente no ambiente </w:t>
      </w:r>
      <w:r w:rsidR="00C913C0" w:rsidRPr="00FD547A">
        <w:rPr>
          <w:rFonts w:ascii="Times New Roman" w:hAnsi="Times New Roman" w:cs="Times New Roman"/>
          <w:sz w:val="24"/>
          <w:szCs w:val="20"/>
        </w:rPr>
        <w:t>pol</w:t>
      </w:r>
      <w:r w:rsidR="00324DDB" w:rsidRPr="00FD547A">
        <w:rPr>
          <w:rFonts w:ascii="Times New Roman" w:hAnsi="Times New Roman" w:cs="Times New Roman"/>
          <w:sz w:val="24"/>
          <w:szCs w:val="20"/>
        </w:rPr>
        <w:t xml:space="preserve">ítico. Atualmente, como afirma </w:t>
      </w:r>
      <w:r w:rsidR="00324DDB" w:rsidRPr="00FD547A">
        <w:rPr>
          <w:rFonts w:ascii="Times New Roman" w:hAnsi="Times New Roman" w:cs="Times New Roman"/>
          <w:sz w:val="24"/>
          <w:szCs w:val="24"/>
        </w:rPr>
        <w:t>Nogueira (2001) não é mais possível falar em um momento de início da campanha, visto que ela acontece o tempo todo.</w:t>
      </w:r>
      <w:r w:rsidR="0060766F" w:rsidRPr="00FD547A">
        <w:rPr>
          <w:rFonts w:ascii="Times New Roman" w:hAnsi="Times New Roman" w:cs="Times New Roman"/>
          <w:sz w:val="24"/>
          <w:szCs w:val="24"/>
        </w:rPr>
        <w:t xml:space="preserve"> “</w:t>
      </w:r>
      <w:r w:rsidR="0060766F" w:rsidRPr="00FD547A">
        <w:rPr>
          <w:rFonts w:ascii="Times New Roman" w:hAnsi="Times New Roman" w:cs="Times New Roman"/>
          <w:sz w:val="24"/>
          <w:lang w:val="pt-PT"/>
        </w:rPr>
        <w:t>A campanha permanente não começa em um determinado momento, mas sempre está lá. É algo semelhante ao que acontece com o fenômeno da globalização: um país não pode decidir se quer ser parte da globalização ou não” (NOGUEIRA, 2001, p.3).</w:t>
      </w:r>
      <w:r w:rsidR="007C4810" w:rsidRPr="00FD547A">
        <w:rPr>
          <w:rFonts w:ascii="Times New Roman" w:hAnsi="Times New Roman" w:cs="Times New Roman"/>
          <w:sz w:val="24"/>
          <w:lang w:val="pt-PT"/>
        </w:rPr>
        <w:t xml:space="preserve"> Baptista e Melo (2013) ainda destacam que a campanha permanente pode ser feita de maneiras diferenciadas, de acordo com as necessidades do político e também da disponibilidade financeira de cada um. Os autores afirmam ainda que pesquisas são feitas periodicamente para avaliar os resultados e a eficácia das ações.</w:t>
      </w:r>
      <w:r w:rsidR="00FD547A" w:rsidRPr="00FD547A">
        <w:rPr>
          <w:rFonts w:ascii="Times New Roman" w:hAnsi="Times New Roman" w:cs="Times New Roman"/>
          <w:sz w:val="24"/>
          <w:lang w:val="pt-PT"/>
        </w:rPr>
        <w:t xml:space="preserve"> “</w:t>
      </w:r>
      <w:r w:rsidR="00FD547A" w:rsidRPr="00FD547A">
        <w:rPr>
          <w:rFonts w:ascii="Times New Roman" w:hAnsi="Times New Roman" w:cs="Times New Roman"/>
          <w:sz w:val="24"/>
          <w:szCs w:val="24"/>
        </w:rPr>
        <w:t xml:space="preserve">As informações colhidas durante o período de governo e a imagem transmitida </w:t>
      </w:r>
      <w:r w:rsidR="00FD547A" w:rsidRPr="00FD547A">
        <w:rPr>
          <w:rFonts w:ascii="Times New Roman" w:hAnsi="Times New Roman" w:cs="Times New Roman"/>
          <w:sz w:val="24"/>
          <w:szCs w:val="24"/>
        </w:rPr>
        <w:lastRenderedPageBreak/>
        <w:t xml:space="preserve">pelo político são essenciais para </w:t>
      </w:r>
      <w:r w:rsidR="00FD547A">
        <w:rPr>
          <w:rFonts w:ascii="Times New Roman" w:hAnsi="Times New Roman" w:cs="Times New Roman"/>
          <w:sz w:val="24"/>
          <w:szCs w:val="24"/>
        </w:rPr>
        <w:t xml:space="preserve">a sequencia </w:t>
      </w:r>
      <w:r w:rsidR="00FD547A" w:rsidRPr="00FD547A">
        <w:rPr>
          <w:rFonts w:ascii="Times New Roman" w:hAnsi="Times New Roman" w:cs="Times New Roman"/>
          <w:sz w:val="24"/>
          <w:szCs w:val="24"/>
        </w:rPr>
        <w:t>do trabalho de estruturação de uma campanha política”</w:t>
      </w:r>
      <w:r w:rsidR="008A024E">
        <w:rPr>
          <w:rFonts w:ascii="Times New Roman" w:hAnsi="Times New Roman" w:cs="Times New Roman"/>
          <w:sz w:val="24"/>
          <w:szCs w:val="24"/>
        </w:rPr>
        <w:t xml:space="preserve"> </w:t>
      </w:r>
      <w:r w:rsidR="00FD547A" w:rsidRPr="00FD547A">
        <w:rPr>
          <w:rFonts w:ascii="Times New Roman" w:hAnsi="Times New Roman" w:cs="Times New Roman"/>
          <w:sz w:val="24"/>
          <w:szCs w:val="24"/>
        </w:rPr>
        <w:t>(</w:t>
      </w:r>
      <w:proofErr w:type="spellStart"/>
      <w:r w:rsidR="00FD547A" w:rsidRPr="00FD547A">
        <w:rPr>
          <w:rFonts w:ascii="Times New Roman" w:hAnsi="Times New Roman" w:cs="Times New Roman"/>
          <w:sz w:val="24"/>
          <w:szCs w:val="24"/>
        </w:rPr>
        <w:t>Butler</w:t>
      </w:r>
      <w:proofErr w:type="spellEnd"/>
      <w:r w:rsidR="00FD547A" w:rsidRPr="00FD547A">
        <w:rPr>
          <w:rFonts w:ascii="Times New Roman" w:hAnsi="Times New Roman" w:cs="Times New Roman"/>
          <w:sz w:val="24"/>
          <w:szCs w:val="24"/>
        </w:rPr>
        <w:t xml:space="preserve">, 1994, apud BAPISTA; </w:t>
      </w:r>
      <w:proofErr w:type="gramStart"/>
      <w:r w:rsidR="00FD547A" w:rsidRPr="00FD547A">
        <w:rPr>
          <w:rFonts w:ascii="Times New Roman" w:hAnsi="Times New Roman" w:cs="Times New Roman"/>
          <w:sz w:val="24"/>
          <w:szCs w:val="24"/>
        </w:rPr>
        <w:t>MELO,</w:t>
      </w:r>
      <w:proofErr w:type="gramEnd"/>
      <w:r w:rsidR="00FD547A" w:rsidRPr="00FD547A">
        <w:rPr>
          <w:rFonts w:ascii="Times New Roman" w:hAnsi="Times New Roman" w:cs="Times New Roman"/>
          <w:sz w:val="24"/>
          <w:szCs w:val="24"/>
        </w:rPr>
        <w:t xml:space="preserve"> 2013)</w:t>
      </w:r>
      <w:r w:rsidR="008A024E">
        <w:rPr>
          <w:rFonts w:ascii="Times New Roman" w:hAnsi="Times New Roman" w:cs="Times New Roman"/>
          <w:sz w:val="24"/>
          <w:szCs w:val="24"/>
        </w:rPr>
        <w:t>.</w:t>
      </w:r>
    </w:p>
    <w:p w:rsidR="007C4810" w:rsidRPr="001C58A8" w:rsidRDefault="007C4810" w:rsidP="007C4810">
      <w:pPr>
        <w:autoSpaceDE w:val="0"/>
        <w:autoSpaceDN w:val="0"/>
        <w:adjustRightInd w:val="0"/>
        <w:spacing w:after="0" w:line="240" w:lineRule="auto"/>
        <w:ind w:left="2268"/>
        <w:jc w:val="both"/>
        <w:rPr>
          <w:rFonts w:ascii="Times New Roman" w:hAnsi="Times New Roman" w:cs="Times New Roman"/>
          <w:sz w:val="20"/>
          <w:szCs w:val="24"/>
        </w:rPr>
      </w:pPr>
      <w:r w:rsidRPr="001C58A8">
        <w:rPr>
          <w:rFonts w:ascii="Times New Roman" w:hAnsi="Times New Roman" w:cs="Times New Roman"/>
          <w:sz w:val="20"/>
          <w:szCs w:val="24"/>
        </w:rPr>
        <w:t xml:space="preserve">Campanha permanente pode ser entendida, portanto, como o ato de sempre reforçar a imagem do candidato na retina do eleitor. A forma como esta medida é feita pode variar de acordo com a necessidade, a disponibilidade financeira e de poder político de cada político. Os políticos estão sempre realizando pesquisas para avaliar a sua imagem ou os atos </w:t>
      </w:r>
      <w:proofErr w:type="gramStart"/>
      <w:r w:rsidRPr="001C58A8">
        <w:rPr>
          <w:rFonts w:ascii="Times New Roman" w:hAnsi="Times New Roman" w:cs="Times New Roman"/>
          <w:sz w:val="20"/>
          <w:szCs w:val="24"/>
        </w:rPr>
        <w:t>dos seu</w:t>
      </w:r>
      <w:proofErr w:type="gramEnd"/>
      <w:r w:rsidRPr="001C58A8">
        <w:rPr>
          <w:rFonts w:ascii="Times New Roman" w:hAnsi="Times New Roman" w:cs="Times New Roman"/>
          <w:sz w:val="20"/>
          <w:szCs w:val="24"/>
        </w:rPr>
        <w:t xml:space="preserve"> governo e estas avaliações são essenciais para fornecer as primeiras informações para as campanhas no período eleitoral. (BAPTISTA; </w:t>
      </w:r>
      <w:proofErr w:type="gramStart"/>
      <w:r w:rsidRPr="001C58A8">
        <w:rPr>
          <w:rFonts w:ascii="Times New Roman" w:hAnsi="Times New Roman" w:cs="Times New Roman"/>
          <w:sz w:val="20"/>
          <w:szCs w:val="24"/>
        </w:rPr>
        <w:t>MELO,</w:t>
      </w:r>
      <w:proofErr w:type="gramEnd"/>
      <w:r w:rsidRPr="001C58A8">
        <w:rPr>
          <w:rFonts w:ascii="Times New Roman" w:hAnsi="Times New Roman" w:cs="Times New Roman"/>
          <w:sz w:val="20"/>
          <w:szCs w:val="24"/>
        </w:rPr>
        <w:t xml:space="preserve"> 2013, p.</w:t>
      </w:r>
      <w:r w:rsidR="00BE4C39">
        <w:rPr>
          <w:rFonts w:ascii="Times New Roman" w:hAnsi="Times New Roman" w:cs="Times New Roman"/>
          <w:sz w:val="20"/>
          <w:szCs w:val="24"/>
        </w:rPr>
        <w:t>8</w:t>
      </w:r>
      <w:r w:rsidRPr="001C58A8">
        <w:rPr>
          <w:rFonts w:ascii="Times New Roman" w:hAnsi="Times New Roman" w:cs="Times New Roman"/>
          <w:sz w:val="20"/>
          <w:szCs w:val="24"/>
        </w:rPr>
        <w:t>)</w:t>
      </w:r>
    </w:p>
    <w:p w:rsidR="007C4810" w:rsidRDefault="007C4810" w:rsidP="00924A91">
      <w:pPr>
        <w:autoSpaceDE w:val="0"/>
        <w:autoSpaceDN w:val="0"/>
        <w:adjustRightInd w:val="0"/>
        <w:spacing w:after="0" w:line="360" w:lineRule="auto"/>
        <w:ind w:firstLine="1134"/>
        <w:jc w:val="both"/>
        <w:rPr>
          <w:rFonts w:ascii="Times New Roman" w:hAnsi="Times New Roman" w:cs="Times New Roman"/>
          <w:sz w:val="24"/>
          <w:lang w:val="pt-PT"/>
        </w:rPr>
      </w:pPr>
    </w:p>
    <w:p w:rsidR="00915203" w:rsidRPr="00347CFD" w:rsidRDefault="00915203" w:rsidP="00915203">
      <w:pPr>
        <w:autoSpaceDE w:val="0"/>
        <w:autoSpaceDN w:val="0"/>
        <w:adjustRightInd w:val="0"/>
        <w:spacing w:after="0" w:line="360" w:lineRule="auto"/>
        <w:ind w:firstLine="708"/>
        <w:jc w:val="both"/>
        <w:rPr>
          <w:rFonts w:ascii="Times New Roman" w:hAnsi="Times New Roman" w:cs="Times New Roman"/>
          <w:sz w:val="18"/>
          <w:szCs w:val="18"/>
          <w:shd w:val="clear" w:color="auto" w:fill="FFFFFF"/>
        </w:rPr>
      </w:pPr>
      <w:r>
        <w:rPr>
          <w:rFonts w:ascii="Times New Roman" w:hAnsi="Times New Roman" w:cs="Times New Roman"/>
          <w:color w:val="000000"/>
          <w:sz w:val="24"/>
          <w:szCs w:val="20"/>
        </w:rPr>
        <w:t xml:space="preserve">Uma das maneiras de angariar apoiadores para futuros pleitos e consequentemente aumentar o capital político, </w:t>
      </w:r>
      <w:r w:rsidR="008A024E">
        <w:rPr>
          <w:rFonts w:ascii="Times New Roman" w:hAnsi="Times New Roman" w:cs="Times New Roman"/>
          <w:color w:val="000000"/>
          <w:sz w:val="24"/>
          <w:szCs w:val="20"/>
        </w:rPr>
        <w:t>é</w:t>
      </w:r>
      <w:r>
        <w:rPr>
          <w:rFonts w:ascii="Times New Roman" w:hAnsi="Times New Roman" w:cs="Times New Roman"/>
          <w:color w:val="000000"/>
          <w:sz w:val="24"/>
          <w:szCs w:val="20"/>
        </w:rPr>
        <w:t xml:space="preserve"> a utilização do cargo de parlamentar para facilitar acessos de cidadão a serviços públicos essenciais. Essa </w:t>
      </w:r>
      <w:r w:rsidRPr="00347CFD">
        <w:rPr>
          <w:rFonts w:ascii="Times New Roman" w:hAnsi="Times New Roman" w:cs="Times New Roman"/>
          <w:sz w:val="24"/>
          <w:szCs w:val="24"/>
        </w:rPr>
        <w:t>ajuda</w:t>
      </w:r>
      <w:r>
        <w:rPr>
          <w:rFonts w:ascii="Times New Roman" w:hAnsi="Times New Roman" w:cs="Times New Roman"/>
          <w:sz w:val="24"/>
          <w:szCs w:val="24"/>
        </w:rPr>
        <w:t xml:space="preserve"> pode ser dada</w:t>
      </w:r>
      <w:r w:rsidRPr="00347CFD">
        <w:rPr>
          <w:rFonts w:ascii="Times New Roman" w:hAnsi="Times New Roman" w:cs="Times New Roman"/>
          <w:sz w:val="24"/>
          <w:szCs w:val="24"/>
        </w:rPr>
        <w:t xml:space="preserve"> </w:t>
      </w:r>
      <w:r>
        <w:rPr>
          <w:rFonts w:ascii="Times New Roman" w:hAnsi="Times New Roman" w:cs="Times New Roman"/>
          <w:sz w:val="24"/>
          <w:szCs w:val="24"/>
        </w:rPr>
        <w:t>através de intervenções políticas para</w:t>
      </w:r>
      <w:r w:rsidRPr="00347CFD">
        <w:rPr>
          <w:rFonts w:ascii="Times New Roman" w:hAnsi="Times New Roman" w:cs="Times New Roman"/>
          <w:sz w:val="24"/>
          <w:szCs w:val="24"/>
        </w:rPr>
        <w:t xml:space="preserve"> conseguir vagas em hospitais, em escolas, indicação para emprego ou concessões para se utilizar espaços públicos para trabalho. </w:t>
      </w:r>
      <w:r w:rsidRPr="00347CFD">
        <w:rPr>
          <w:rStyle w:val="Forte"/>
          <w:rFonts w:ascii="Times New Roman" w:hAnsi="Times New Roman" w:cs="Times New Roman"/>
          <w:b w:val="0"/>
          <w:sz w:val="24"/>
          <w:szCs w:val="24"/>
          <w:shd w:val="clear" w:color="auto" w:fill="FFFFFF"/>
        </w:rPr>
        <w:t>Karina Kuschnir, ao</w:t>
      </w:r>
      <w:r w:rsidRPr="00347CFD">
        <w:rPr>
          <w:rFonts w:ascii="Times New Roman" w:hAnsi="Times New Roman" w:cs="Times New Roman"/>
          <w:sz w:val="24"/>
          <w:szCs w:val="24"/>
          <w:shd w:val="clear" w:color="auto" w:fill="FFFFFF"/>
        </w:rPr>
        <w:t xml:space="preserve"> analisar a</w:t>
      </w:r>
      <w:r>
        <w:rPr>
          <w:rFonts w:ascii="Times New Roman" w:hAnsi="Times New Roman" w:cs="Times New Roman"/>
          <w:sz w:val="24"/>
          <w:szCs w:val="24"/>
          <w:shd w:val="clear" w:color="auto" w:fill="FFFFFF"/>
        </w:rPr>
        <w:t>s</w:t>
      </w:r>
      <w:r w:rsidRPr="00347CFD">
        <w:rPr>
          <w:rFonts w:ascii="Times New Roman" w:hAnsi="Times New Roman" w:cs="Times New Roman"/>
          <w:sz w:val="24"/>
          <w:szCs w:val="24"/>
          <w:shd w:val="clear" w:color="auto" w:fill="FFFFFF"/>
        </w:rPr>
        <w:t xml:space="preserve"> prática</w:t>
      </w:r>
      <w:r>
        <w:rPr>
          <w:rFonts w:ascii="Times New Roman" w:hAnsi="Times New Roman" w:cs="Times New Roman"/>
          <w:sz w:val="24"/>
          <w:szCs w:val="24"/>
          <w:shd w:val="clear" w:color="auto" w:fill="FFFFFF"/>
        </w:rPr>
        <w:t>s utilizadas por políticos em um</w:t>
      </w:r>
      <w:r w:rsidRPr="00347CFD">
        <w:rPr>
          <w:rFonts w:ascii="Times New Roman" w:hAnsi="Times New Roman" w:cs="Times New Roman"/>
          <w:sz w:val="24"/>
          <w:szCs w:val="24"/>
          <w:shd w:val="clear" w:color="auto" w:fill="FFFFFF"/>
        </w:rPr>
        <w:t xml:space="preserve"> subúrbio </w:t>
      </w:r>
      <w:r>
        <w:rPr>
          <w:rFonts w:ascii="Times New Roman" w:hAnsi="Times New Roman" w:cs="Times New Roman"/>
          <w:sz w:val="24"/>
          <w:szCs w:val="24"/>
          <w:shd w:val="clear" w:color="auto" w:fill="FFFFFF"/>
        </w:rPr>
        <w:t>do Rio de Janeiro</w:t>
      </w:r>
      <w:r w:rsidRPr="00347CFD">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atribui a</w:t>
      </w:r>
      <w:r w:rsidRPr="00347CFD">
        <w:rPr>
          <w:rFonts w:ascii="Times New Roman" w:hAnsi="Times New Roman" w:cs="Times New Roman"/>
          <w:sz w:val="24"/>
          <w:szCs w:val="24"/>
          <w:shd w:val="clear" w:color="auto" w:fill="FFFFFF"/>
        </w:rPr>
        <w:t xml:space="preserve">o político </w:t>
      </w:r>
      <w:r>
        <w:rPr>
          <w:rFonts w:ascii="Times New Roman" w:hAnsi="Times New Roman" w:cs="Times New Roman"/>
          <w:sz w:val="24"/>
          <w:szCs w:val="24"/>
          <w:shd w:val="clear" w:color="auto" w:fill="FFFFFF"/>
        </w:rPr>
        <w:t xml:space="preserve">o papel de mediador de uma </w:t>
      </w:r>
      <w:r w:rsidRPr="00347CFD">
        <w:rPr>
          <w:rFonts w:ascii="Times New Roman" w:hAnsi="Times New Roman" w:cs="Times New Roman"/>
          <w:sz w:val="24"/>
          <w:szCs w:val="24"/>
          <w:shd w:val="clear" w:color="auto" w:fill="FFFFFF"/>
        </w:rPr>
        <w:t>rede social que lhe garante acesso a bens públicos, posições de pre</w:t>
      </w:r>
      <w:r>
        <w:rPr>
          <w:rFonts w:ascii="Times New Roman" w:hAnsi="Times New Roman" w:cs="Times New Roman"/>
          <w:sz w:val="24"/>
          <w:szCs w:val="24"/>
          <w:shd w:val="clear" w:color="auto" w:fill="FFFFFF"/>
        </w:rPr>
        <w:t>s</w:t>
      </w:r>
      <w:r w:rsidRPr="00347CFD">
        <w:rPr>
          <w:rFonts w:ascii="Times New Roman" w:hAnsi="Times New Roman" w:cs="Times New Roman"/>
          <w:sz w:val="24"/>
          <w:szCs w:val="24"/>
          <w:shd w:val="clear" w:color="auto" w:fill="FFFFFF"/>
        </w:rPr>
        <w:t>tígio e os votos da sua comunidade.</w:t>
      </w:r>
      <w:r w:rsidRPr="00347CFD">
        <w:rPr>
          <w:rFonts w:ascii="Times New Roman" w:hAnsi="Times New Roman" w:cs="Times New Roman"/>
          <w:sz w:val="18"/>
          <w:szCs w:val="18"/>
          <w:shd w:val="clear" w:color="auto" w:fill="FFFFFF"/>
        </w:rPr>
        <w:t xml:space="preserve"> </w:t>
      </w:r>
    </w:p>
    <w:p w:rsidR="00915203" w:rsidRDefault="00915203" w:rsidP="00915203">
      <w:pPr>
        <w:autoSpaceDE w:val="0"/>
        <w:autoSpaceDN w:val="0"/>
        <w:adjustRightInd w:val="0"/>
        <w:spacing w:after="0" w:line="240" w:lineRule="auto"/>
        <w:ind w:left="2268"/>
        <w:jc w:val="both"/>
        <w:rPr>
          <w:rStyle w:val="Forte"/>
          <w:rFonts w:ascii="Times New Roman" w:hAnsi="Times New Roman" w:cs="Times New Roman"/>
          <w:b w:val="0"/>
          <w:sz w:val="20"/>
          <w:szCs w:val="18"/>
          <w:shd w:val="clear" w:color="auto" w:fill="FFFFFF"/>
        </w:rPr>
      </w:pPr>
      <w:r w:rsidRPr="00347CFD">
        <w:rPr>
          <w:rFonts w:ascii="Times New Roman" w:hAnsi="Times New Roman" w:cs="Times New Roman"/>
          <w:sz w:val="20"/>
          <w:szCs w:val="18"/>
          <w:shd w:val="clear" w:color="auto" w:fill="FFFFFF"/>
        </w:rPr>
        <w:t xml:space="preserve">Nessa crítica cotidiana [...] mostra com muita clareza que não concebe a idéia de um vereador que não precise empregar e “atender” as pessoas que os “ajudam”, os parentes, a “comunidade” e os “amigos”. “Têm que atender” [...] A obrigação decorre da noção de que a política é um meio para os acessos. Assim, as pessoas que ajudam o vereador a se eleger precisam e esperam ser recompensadas com esses acessos. </w:t>
      </w:r>
      <w:r>
        <w:rPr>
          <w:rFonts w:ascii="Times New Roman" w:hAnsi="Times New Roman" w:cs="Times New Roman"/>
          <w:sz w:val="20"/>
          <w:szCs w:val="18"/>
          <w:shd w:val="clear" w:color="auto" w:fill="FFFFFF"/>
        </w:rPr>
        <w:t>(</w:t>
      </w:r>
      <w:r w:rsidRPr="00347CFD">
        <w:rPr>
          <w:rStyle w:val="Forte"/>
          <w:rFonts w:ascii="Times New Roman" w:hAnsi="Times New Roman" w:cs="Times New Roman"/>
          <w:b w:val="0"/>
          <w:sz w:val="20"/>
          <w:szCs w:val="18"/>
          <w:shd w:val="clear" w:color="auto" w:fill="FFFFFF"/>
        </w:rPr>
        <w:t>KUSCHNIR, 2000, p.99)</w:t>
      </w:r>
    </w:p>
    <w:p w:rsidR="003E0AE1" w:rsidRDefault="003E0AE1" w:rsidP="003E0AE1">
      <w:pPr>
        <w:autoSpaceDE w:val="0"/>
        <w:autoSpaceDN w:val="0"/>
        <w:adjustRightInd w:val="0"/>
        <w:spacing w:after="0" w:line="360" w:lineRule="auto"/>
        <w:rPr>
          <w:rFonts w:ascii="Times New Roman" w:hAnsi="Times New Roman" w:cs="Times New Roman"/>
          <w:color w:val="212121"/>
          <w:sz w:val="24"/>
          <w:lang w:val="pt-PT"/>
        </w:rPr>
      </w:pPr>
    </w:p>
    <w:p w:rsidR="00C26190" w:rsidRDefault="003E0AE1" w:rsidP="00C72095">
      <w:pPr>
        <w:autoSpaceDE w:val="0"/>
        <w:autoSpaceDN w:val="0"/>
        <w:adjustRightInd w:val="0"/>
        <w:spacing w:after="0" w:line="360" w:lineRule="auto"/>
        <w:jc w:val="both"/>
        <w:rPr>
          <w:rStyle w:val="Forte"/>
          <w:rFonts w:ascii="Times New Roman" w:hAnsi="Times New Roman" w:cs="Times New Roman"/>
          <w:b w:val="0"/>
          <w:sz w:val="24"/>
          <w:szCs w:val="18"/>
          <w:shd w:val="clear" w:color="auto" w:fill="FFFFFF"/>
        </w:rPr>
      </w:pPr>
      <w:r>
        <w:rPr>
          <w:rFonts w:ascii="Times New Roman" w:hAnsi="Times New Roman" w:cs="Times New Roman"/>
          <w:color w:val="212121"/>
          <w:sz w:val="24"/>
          <w:lang w:val="pt-PT"/>
        </w:rPr>
        <w:tab/>
      </w:r>
      <w:r w:rsidR="00915203">
        <w:rPr>
          <w:rStyle w:val="Forte"/>
          <w:rFonts w:ascii="Times New Roman" w:hAnsi="Times New Roman" w:cs="Times New Roman"/>
          <w:b w:val="0"/>
          <w:sz w:val="24"/>
          <w:szCs w:val="18"/>
          <w:shd w:val="clear" w:color="auto" w:fill="FFFFFF"/>
        </w:rPr>
        <w:t xml:space="preserve">As novas mídias aparecem hoje como </w:t>
      </w:r>
      <w:r w:rsidR="00102EBE">
        <w:rPr>
          <w:rStyle w:val="Forte"/>
          <w:rFonts w:ascii="Times New Roman" w:hAnsi="Times New Roman" w:cs="Times New Roman"/>
          <w:b w:val="0"/>
          <w:sz w:val="24"/>
          <w:szCs w:val="18"/>
          <w:shd w:val="clear" w:color="auto" w:fill="FFFFFF"/>
        </w:rPr>
        <w:t>campo</w:t>
      </w:r>
      <w:r w:rsidR="00915203">
        <w:rPr>
          <w:rStyle w:val="Forte"/>
          <w:rFonts w:ascii="Times New Roman" w:hAnsi="Times New Roman" w:cs="Times New Roman"/>
          <w:b w:val="0"/>
          <w:sz w:val="24"/>
          <w:szCs w:val="18"/>
          <w:shd w:val="clear" w:color="auto" w:fill="FFFFFF"/>
        </w:rPr>
        <w:t xml:space="preserve"> fértil para a</w:t>
      </w:r>
      <w:r w:rsidR="006B3776">
        <w:rPr>
          <w:rStyle w:val="Forte"/>
          <w:rFonts w:ascii="Times New Roman" w:hAnsi="Times New Roman" w:cs="Times New Roman"/>
          <w:b w:val="0"/>
          <w:sz w:val="24"/>
          <w:szCs w:val="18"/>
          <w:shd w:val="clear" w:color="auto" w:fill="FFFFFF"/>
        </w:rPr>
        <w:t xml:space="preserve">s </w:t>
      </w:r>
      <w:r w:rsidR="00915203">
        <w:rPr>
          <w:rStyle w:val="Forte"/>
          <w:rFonts w:ascii="Times New Roman" w:hAnsi="Times New Roman" w:cs="Times New Roman"/>
          <w:b w:val="0"/>
          <w:sz w:val="24"/>
          <w:szCs w:val="18"/>
          <w:shd w:val="clear" w:color="auto" w:fill="FFFFFF"/>
        </w:rPr>
        <w:t>práticas de campanha permanente, através da</w:t>
      </w:r>
      <w:r w:rsidR="006B3776">
        <w:rPr>
          <w:rStyle w:val="Forte"/>
          <w:rFonts w:ascii="Times New Roman" w:hAnsi="Times New Roman" w:cs="Times New Roman"/>
          <w:b w:val="0"/>
          <w:sz w:val="24"/>
          <w:szCs w:val="18"/>
          <w:shd w:val="clear" w:color="auto" w:fill="FFFFFF"/>
        </w:rPr>
        <w:t xml:space="preserve"> internet </w:t>
      </w:r>
      <w:r w:rsidR="00915203">
        <w:rPr>
          <w:rStyle w:val="Forte"/>
          <w:rFonts w:ascii="Times New Roman" w:hAnsi="Times New Roman" w:cs="Times New Roman"/>
          <w:b w:val="0"/>
          <w:sz w:val="24"/>
          <w:szCs w:val="18"/>
          <w:shd w:val="clear" w:color="auto" w:fill="FFFFFF"/>
        </w:rPr>
        <w:t>e das ferramentas de interação que desenvolvem constantemente o dinamismo com que as informações são repassadas.</w:t>
      </w:r>
      <w:r w:rsidR="006B3776">
        <w:rPr>
          <w:rStyle w:val="Forte"/>
          <w:rFonts w:ascii="Times New Roman" w:hAnsi="Times New Roman" w:cs="Times New Roman"/>
          <w:b w:val="0"/>
          <w:sz w:val="24"/>
          <w:szCs w:val="18"/>
          <w:shd w:val="clear" w:color="auto" w:fill="FFFFFF"/>
        </w:rPr>
        <w:t xml:space="preserve"> </w:t>
      </w:r>
      <w:r w:rsidR="00C72095">
        <w:rPr>
          <w:rStyle w:val="Forte"/>
          <w:rFonts w:ascii="Times New Roman" w:hAnsi="Times New Roman" w:cs="Times New Roman"/>
          <w:b w:val="0"/>
          <w:sz w:val="24"/>
          <w:szCs w:val="18"/>
          <w:shd w:val="clear" w:color="auto" w:fill="FFFFFF"/>
        </w:rPr>
        <w:t>Segundo Galícia (2010</w:t>
      </w:r>
      <w:r w:rsidR="0033130B">
        <w:rPr>
          <w:rStyle w:val="Forte"/>
          <w:rFonts w:ascii="Times New Roman" w:hAnsi="Times New Roman" w:cs="Times New Roman"/>
          <w:b w:val="0"/>
          <w:sz w:val="24"/>
          <w:szCs w:val="18"/>
          <w:shd w:val="clear" w:color="auto" w:fill="FFFFFF"/>
        </w:rPr>
        <w:t>, p.1</w:t>
      </w:r>
      <w:r w:rsidR="00C72095">
        <w:rPr>
          <w:rStyle w:val="Forte"/>
          <w:rFonts w:ascii="Times New Roman" w:hAnsi="Times New Roman" w:cs="Times New Roman"/>
          <w:b w:val="0"/>
          <w:sz w:val="24"/>
          <w:szCs w:val="18"/>
          <w:shd w:val="clear" w:color="auto" w:fill="FFFFFF"/>
        </w:rPr>
        <w:t xml:space="preserve">), </w:t>
      </w:r>
      <w:r w:rsidR="0033130B">
        <w:rPr>
          <w:rStyle w:val="Forte"/>
          <w:rFonts w:ascii="Times New Roman" w:hAnsi="Times New Roman" w:cs="Times New Roman"/>
          <w:b w:val="0"/>
          <w:sz w:val="24"/>
          <w:szCs w:val="18"/>
          <w:shd w:val="clear" w:color="auto" w:fill="FFFFFF"/>
        </w:rPr>
        <w:t>“</w:t>
      </w:r>
      <w:r w:rsidR="00C72095">
        <w:rPr>
          <w:rStyle w:val="Forte"/>
          <w:rFonts w:ascii="Times New Roman" w:hAnsi="Times New Roman" w:cs="Times New Roman"/>
          <w:b w:val="0"/>
          <w:sz w:val="24"/>
          <w:szCs w:val="18"/>
          <w:shd w:val="clear" w:color="auto" w:fill="FFFFFF"/>
        </w:rPr>
        <w:t xml:space="preserve">a comunicação política </w:t>
      </w:r>
      <w:r w:rsidR="0033130B">
        <w:rPr>
          <w:rStyle w:val="Forte"/>
          <w:rFonts w:ascii="Times New Roman" w:hAnsi="Times New Roman" w:cs="Times New Roman"/>
          <w:b w:val="0"/>
          <w:sz w:val="24"/>
          <w:szCs w:val="18"/>
          <w:shd w:val="clear" w:color="auto" w:fill="FFFFFF"/>
        </w:rPr>
        <w:t>utiliza o conceito de campanha permanente para referir-se à utilização do cargo dos parlamentares eleitos, tanto no âmbito nacional quanto local, para construir e manter uma ampla e suficiente base de apoio popular”. O autor destaca que para chegarem a esses objetivos, os políticos se utilizam dos novos instrumentos de comunicação que se atualizam constantemente, abrindo espaços em seus projetos para que realizarem ações que atenda às necessidades e promessas feitas na campanha, mantendo-se nos cargos ou dando continuidade a grupos políticos.</w:t>
      </w:r>
      <w:r w:rsidR="00C26190">
        <w:rPr>
          <w:rStyle w:val="Forte"/>
          <w:rFonts w:ascii="Times New Roman" w:hAnsi="Times New Roman" w:cs="Times New Roman"/>
          <w:b w:val="0"/>
          <w:sz w:val="24"/>
          <w:szCs w:val="18"/>
          <w:shd w:val="clear" w:color="auto" w:fill="FFFFFF"/>
        </w:rPr>
        <w:t xml:space="preserve"> </w:t>
      </w:r>
    </w:p>
    <w:p w:rsidR="0033130B" w:rsidRDefault="00C26190" w:rsidP="0033130B">
      <w:pPr>
        <w:autoSpaceDE w:val="0"/>
        <w:autoSpaceDN w:val="0"/>
        <w:adjustRightInd w:val="0"/>
        <w:spacing w:after="0" w:line="360" w:lineRule="auto"/>
        <w:ind w:firstLine="708"/>
        <w:jc w:val="both"/>
        <w:rPr>
          <w:rStyle w:val="Forte"/>
          <w:rFonts w:ascii="Times New Roman" w:hAnsi="Times New Roman" w:cs="Times New Roman"/>
          <w:b w:val="0"/>
          <w:sz w:val="24"/>
          <w:szCs w:val="18"/>
          <w:shd w:val="clear" w:color="auto" w:fill="FFFFFF"/>
        </w:rPr>
      </w:pPr>
      <w:r>
        <w:rPr>
          <w:rStyle w:val="Forte"/>
          <w:rFonts w:ascii="Times New Roman" w:hAnsi="Times New Roman" w:cs="Times New Roman"/>
          <w:b w:val="0"/>
          <w:sz w:val="24"/>
          <w:szCs w:val="18"/>
          <w:shd w:val="clear" w:color="auto" w:fill="FFFFFF"/>
        </w:rPr>
        <w:t xml:space="preserve">A importância dos meios de comunicação para se alcançar o sucesso político através da campanha permanente também é discutido por Heclo (2000). O autor aponta seis tendências de comportamento inseridas no ciclo “campanha governo” e “governo campanha”. O primeiro deles seria o papel desempenhado pelos partidos políticos atualmente. Heclo </w:t>
      </w:r>
      <w:r>
        <w:rPr>
          <w:rStyle w:val="Forte"/>
          <w:rFonts w:ascii="Times New Roman" w:hAnsi="Times New Roman" w:cs="Times New Roman"/>
          <w:b w:val="0"/>
          <w:sz w:val="24"/>
          <w:szCs w:val="18"/>
          <w:shd w:val="clear" w:color="auto" w:fill="FFFFFF"/>
        </w:rPr>
        <w:lastRenderedPageBreak/>
        <w:t xml:space="preserve">destaca que hoje os partidos são fracos em sua organização e também ideologicamente. Ressalta ainda a expansão de um sistema aberto e extenso de grupos de interesses políticos. Outra tendência seria a crescente necessidade de financiamento da política. </w:t>
      </w:r>
      <w:r w:rsidR="00E961A5">
        <w:rPr>
          <w:rStyle w:val="Forte"/>
          <w:rFonts w:ascii="Times New Roman" w:hAnsi="Times New Roman" w:cs="Times New Roman"/>
          <w:b w:val="0"/>
          <w:sz w:val="24"/>
          <w:szCs w:val="18"/>
          <w:shd w:val="clear" w:color="auto" w:fill="FFFFFF"/>
        </w:rPr>
        <w:t>F</w:t>
      </w:r>
      <w:r>
        <w:rPr>
          <w:rStyle w:val="Forte"/>
          <w:rFonts w:ascii="Times New Roman" w:hAnsi="Times New Roman" w:cs="Times New Roman"/>
          <w:b w:val="0"/>
          <w:sz w:val="24"/>
          <w:szCs w:val="18"/>
          <w:shd w:val="clear" w:color="auto" w:fill="FFFFFF"/>
        </w:rPr>
        <w:t>erramentas utilizadas dentro da pol</w:t>
      </w:r>
      <w:r w:rsidR="00E961A5">
        <w:rPr>
          <w:rStyle w:val="Forte"/>
          <w:rFonts w:ascii="Times New Roman" w:hAnsi="Times New Roman" w:cs="Times New Roman"/>
          <w:b w:val="0"/>
          <w:sz w:val="24"/>
          <w:szCs w:val="18"/>
          <w:shd w:val="clear" w:color="auto" w:fill="FFFFFF"/>
        </w:rPr>
        <w:t>ítica, especialmente as relações públicas, também são apontadas pelo autor como sendo uma tendência. As novas tecnologias da comunicação, aliadas a uma expectativa cada vez maior sobre a atividade política e o crescimento do ativismo político seriam outros fatores que influenciam esse comportamento.</w:t>
      </w:r>
    </w:p>
    <w:p w:rsidR="00E961A5" w:rsidRDefault="00E961A5" w:rsidP="00E961A5">
      <w:pPr>
        <w:autoSpaceDE w:val="0"/>
        <w:autoSpaceDN w:val="0"/>
        <w:adjustRightInd w:val="0"/>
        <w:spacing w:after="0" w:line="240" w:lineRule="auto"/>
        <w:ind w:left="2268"/>
        <w:jc w:val="both"/>
        <w:rPr>
          <w:rFonts w:ascii="Times New Roman" w:hAnsi="Times New Roman" w:cs="Times New Roman"/>
          <w:sz w:val="20"/>
          <w:szCs w:val="20"/>
        </w:rPr>
      </w:pPr>
      <w:r w:rsidRPr="00E961A5">
        <w:rPr>
          <w:rFonts w:ascii="Times New Roman" w:hAnsi="Times New Roman" w:cs="Times New Roman"/>
          <w:sz w:val="20"/>
          <w:szCs w:val="20"/>
        </w:rPr>
        <w:t>Com um conjunto de agendas políticas disponível e o enfraquecimento dos partidos políticos para criar e proteger carreiras, políticos no geral ficaram mais suscetíveis a pressões de grupos de interesse e mais obrigados a se engajarem em campanhas contínuas. Então, também, os grupos de interesses específicos e movimentos sociais que ficaram proeminentes depois de meados do século também forneceram uma grande quantidade de candidatos em potencial que estavam provavelmente mais dispostos a serem politicamente orientados do que o antigo tipo de políticos (tradicionais) de partido. Então, a expansão da esfera dos políticos de interesse de grupo forneceu mais combustível para campanha permanente na forma de pessoas que viam a campanha contra e a favor de grupos de interesse especial como o coração do governo (HECLO, 2000, p. 20-21).</w:t>
      </w:r>
    </w:p>
    <w:p w:rsidR="00E961A5" w:rsidRPr="00E961A5" w:rsidRDefault="00E961A5" w:rsidP="00E961A5">
      <w:pPr>
        <w:autoSpaceDE w:val="0"/>
        <w:autoSpaceDN w:val="0"/>
        <w:adjustRightInd w:val="0"/>
        <w:spacing w:after="0" w:line="360" w:lineRule="auto"/>
        <w:ind w:left="2268"/>
        <w:jc w:val="both"/>
        <w:rPr>
          <w:rStyle w:val="Forte"/>
          <w:rFonts w:ascii="Times New Roman" w:hAnsi="Times New Roman" w:cs="Times New Roman"/>
          <w:b w:val="0"/>
          <w:sz w:val="24"/>
          <w:szCs w:val="18"/>
          <w:shd w:val="clear" w:color="auto" w:fill="FFFFFF"/>
        </w:rPr>
      </w:pPr>
    </w:p>
    <w:p w:rsidR="006B3776" w:rsidRDefault="00915203" w:rsidP="0033130B">
      <w:pPr>
        <w:autoSpaceDE w:val="0"/>
        <w:autoSpaceDN w:val="0"/>
        <w:adjustRightInd w:val="0"/>
        <w:spacing w:after="0" w:line="360" w:lineRule="auto"/>
        <w:ind w:firstLine="708"/>
        <w:jc w:val="both"/>
        <w:rPr>
          <w:rStyle w:val="Forte"/>
          <w:rFonts w:ascii="Times New Roman" w:hAnsi="Times New Roman" w:cs="Times New Roman"/>
          <w:b w:val="0"/>
          <w:sz w:val="24"/>
          <w:szCs w:val="18"/>
          <w:shd w:val="clear" w:color="auto" w:fill="FFFFFF"/>
        </w:rPr>
      </w:pPr>
      <w:r>
        <w:rPr>
          <w:rStyle w:val="Forte"/>
          <w:rFonts w:ascii="Times New Roman" w:hAnsi="Times New Roman" w:cs="Times New Roman"/>
          <w:b w:val="0"/>
          <w:sz w:val="24"/>
          <w:szCs w:val="18"/>
          <w:shd w:val="clear" w:color="auto" w:fill="FFFFFF"/>
        </w:rPr>
        <w:t>A</w:t>
      </w:r>
      <w:r w:rsidR="006B3776">
        <w:rPr>
          <w:rStyle w:val="Forte"/>
          <w:rFonts w:ascii="Times New Roman" w:hAnsi="Times New Roman" w:cs="Times New Roman"/>
          <w:b w:val="0"/>
          <w:sz w:val="24"/>
          <w:szCs w:val="18"/>
          <w:shd w:val="clear" w:color="auto" w:fill="FFFFFF"/>
        </w:rPr>
        <w:t>s redes sociais</w:t>
      </w:r>
      <w:r w:rsidR="00102EBE">
        <w:rPr>
          <w:rStyle w:val="Forte"/>
          <w:rFonts w:ascii="Times New Roman" w:hAnsi="Times New Roman" w:cs="Times New Roman"/>
          <w:b w:val="0"/>
          <w:sz w:val="24"/>
          <w:szCs w:val="18"/>
          <w:shd w:val="clear" w:color="auto" w:fill="FFFFFF"/>
        </w:rPr>
        <w:t xml:space="preserve"> são</w:t>
      </w:r>
      <w:r w:rsidR="006B3776">
        <w:rPr>
          <w:rStyle w:val="Forte"/>
          <w:rFonts w:ascii="Times New Roman" w:hAnsi="Times New Roman" w:cs="Times New Roman"/>
          <w:b w:val="0"/>
          <w:sz w:val="24"/>
          <w:szCs w:val="18"/>
          <w:shd w:val="clear" w:color="auto" w:fill="FFFFFF"/>
        </w:rPr>
        <w:t xml:space="preserve"> </w:t>
      </w:r>
      <w:r>
        <w:rPr>
          <w:rStyle w:val="Forte"/>
          <w:rFonts w:ascii="Times New Roman" w:hAnsi="Times New Roman" w:cs="Times New Roman"/>
          <w:b w:val="0"/>
          <w:sz w:val="24"/>
          <w:szCs w:val="18"/>
          <w:shd w:val="clear" w:color="auto" w:fill="FFFFFF"/>
        </w:rPr>
        <w:t xml:space="preserve">utilizadas </w:t>
      </w:r>
      <w:r w:rsidR="006B3776">
        <w:rPr>
          <w:rStyle w:val="Forte"/>
          <w:rFonts w:ascii="Times New Roman" w:hAnsi="Times New Roman" w:cs="Times New Roman"/>
          <w:b w:val="0"/>
          <w:sz w:val="24"/>
          <w:szCs w:val="18"/>
          <w:shd w:val="clear" w:color="auto" w:fill="FFFFFF"/>
        </w:rPr>
        <w:t>para mostrar as atividades realizadas pelos parlamentares</w:t>
      </w:r>
      <w:r>
        <w:rPr>
          <w:rStyle w:val="Forte"/>
          <w:rFonts w:ascii="Times New Roman" w:hAnsi="Times New Roman" w:cs="Times New Roman"/>
          <w:b w:val="0"/>
          <w:sz w:val="24"/>
          <w:szCs w:val="18"/>
          <w:shd w:val="clear" w:color="auto" w:fill="FFFFFF"/>
        </w:rPr>
        <w:t xml:space="preserve"> servindo também como uma linha direta entre o político e o cidadão</w:t>
      </w:r>
      <w:r w:rsidR="006B3776">
        <w:rPr>
          <w:rStyle w:val="Forte"/>
          <w:rFonts w:ascii="Times New Roman" w:hAnsi="Times New Roman" w:cs="Times New Roman"/>
          <w:b w:val="0"/>
          <w:sz w:val="24"/>
          <w:szCs w:val="18"/>
          <w:shd w:val="clear" w:color="auto" w:fill="FFFFFF"/>
        </w:rPr>
        <w:t xml:space="preserve">. </w:t>
      </w:r>
      <w:r>
        <w:rPr>
          <w:rStyle w:val="Forte"/>
          <w:rFonts w:ascii="Times New Roman" w:hAnsi="Times New Roman" w:cs="Times New Roman"/>
          <w:b w:val="0"/>
          <w:sz w:val="24"/>
          <w:szCs w:val="18"/>
          <w:shd w:val="clear" w:color="auto" w:fill="FFFFFF"/>
        </w:rPr>
        <w:t>O eleitor pode seguir o parlamentar através de um perfil, página ou grupos de interesse onde a</w:t>
      </w:r>
      <w:r w:rsidR="006B3776">
        <w:rPr>
          <w:rStyle w:val="Forte"/>
          <w:rFonts w:ascii="Times New Roman" w:hAnsi="Times New Roman" w:cs="Times New Roman"/>
          <w:b w:val="0"/>
          <w:sz w:val="24"/>
          <w:szCs w:val="18"/>
          <w:shd w:val="clear" w:color="auto" w:fill="FFFFFF"/>
        </w:rPr>
        <w:t>s informações são</w:t>
      </w:r>
      <w:r>
        <w:rPr>
          <w:rStyle w:val="Forte"/>
          <w:rFonts w:ascii="Times New Roman" w:hAnsi="Times New Roman" w:cs="Times New Roman"/>
          <w:b w:val="0"/>
          <w:sz w:val="24"/>
          <w:szCs w:val="18"/>
          <w:shd w:val="clear" w:color="auto" w:fill="FFFFFF"/>
        </w:rPr>
        <w:t xml:space="preserve"> passadas quase que diariamente.</w:t>
      </w:r>
      <w:r w:rsidR="00102EBE">
        <w:rPr>
          <w:rStyle w:val="Forte"/>
          <w:rFonts w:ascii="Times New Roman" w:hAnsi="Times New Roman" w:cs="Times New Roman"/>
          <w:b w:val="0"/>
          <w:sz w:val="24"/>
          <w:szCs w:val="18"/>
          <w:shd w:val="clear" w:color="auto" w:fill="FFFFFF"/>
        </w:rPr>
        <w:t xml:space="preserve"> </w:t>
      </w:r>
      <w:r w:rsidR="00710C01">
        <w:rPr>
          <w:rStyle w:val="Forte"/>
          <w:rFonts w:ascii="Times New Roman" w:hAnsi="Times New Roman" w:cs="Times New Roman"/>
          <w:b w:val="0"/>
          <w:sz w:val="24"/>
          <w:szCs w:val="18"/>
          <w:shd w:val="clear" w:color="auto" w:fill="FFFFFF"/>
        </w:rPr>
        <w:t>Contudo, não se pode afirmar que esses mecanismos estreitam a relação entre o povo e os governantes, visto que o</w:t>
      </w:r>
      <w:r w:rsidR="00BC18EC">
        <w:rPr>
          <w:rStyle w:val="Forte"/>
          <w:rFonts w:ascii="Times New Roman" w:hAnsi="Times New Roman" w:cs="Times New Roman"/>
          <w:b w:val="0"/>
          <w:sz w:val="24"/>
          <w:szCs w:val="18"/>
          <w:shd w:val="clear" w:color="auto" w:fill="FFFFFF"/>
        </w:rPr>
        <w:t>s</w:t>
      </w:r>
      <w:r w:rsidR="00710C01">
        <w:rPr>
          <w:rStyle w:val="Forte"/>
          <w:rFonts w:ascii="Times New Roman" w:hAnsi="Times New Roman" w:cs="Times New Roman"/>
          <w:b w:val="0"/>
          <w:sz w:val="24"/>
          <w:szCs w:val="18"/>
          <w:shd w:val="clear" w:color="auto" w:fill="FFFFFF"/>
        </w:rPr>
        <w:t xml:space="preserve"> materia</w:t>
      </w:r>
      <w:r w:rsidR="00BC18EC">
        <w:rPr>
          <w:rStyle w:val="Forte"/>
          <w:rFonts w:ascii="Times New Roman" w:hAnsi="Times New Roman" w:cs="Times New Roman"/>
          <w:b w:val="0"/>
          <w:sz w:val="24"/>
          <w:szCs w:val="18"/>
          <w:shd w:val="clear" w:color="auto" w:fill="FFFFFF"/>
        </w:rPr>
        <w:t>is</w:t>
      </w:r>
      <w:r w:rsidR="00710C01">
        <w:rPr>
          <w:rStyle w:val="Forte"/>
          <w:rFonts w:ascii="Times New Roman" w:hAnsi="Times New Roman" w:cs="Times New Roman"/>
          <w:b w:val="0"/>
          <w:sz w:val="24"/>
          <w:szCs w:val="18"/>
          <w:shd w:val="clear" w:color="auto" w:fill="FFFFFF"/>
        </w:rPr>
        <w:t xml:space="preserve"> publicado</w:t>
      </w:r>
      <w:r w:rsidR="00BC18EC">
        <w:rPr>
          <w:rStyle w:val="Forte"/>
          <w:rFonts w:ascii="Times New Roman" w:hAnsi="Times New Roman" w:cs="Times New Roman"/>
          <w:b w:val="0"/>
          <w:sz w:val="24"/>
          <w:szCs w:val="18"/>
          <w:shd w:val="clear" w:color="auto" w:fill="FFFFFF"/>
        </w:rPr>
        <w:t>s</w:t>
      </w:r>
      <w:r w:rsidR="00710C01">
        <w:rPr>
          <w:rStyle w:val="Forte"/>
          <w:rFonts w:ascii="Times New Roman" w:hAnsi="Times New Roman" w:cs="Times New Roman"/>
          <w:b w:val="0"/>
          <w:sz w:val="24"/>
          <w:szCs w:val="18"/>
          <w:shd w:val="clear" w:color="auto" w:fill="FFFFFF"/>
        </w:rPr>
        <w:t xml:space="preserve"> nessas mídias são previamente </w:t>
      </w:r>
      <w:r w:rsidR="00BC18EC">
        <w:rPr>
          <w:rStyle w:val="Forte"/>
          <w:rFonts w:ascii="Times New Roman" w:hAnsi="Times New Roman" w:cs="Times New Roman"/>
          <w:b w:val="0"/>
          <w:sz w:val="24"/>
          <w:szCs w:val="18"/>
          <w:shd w:val="clear" w:color="auto" w:fill="FFFFFF"/>
        </w:rPr>
        <w:t>formulados para passar determinada</w:t>
      </w:r>
      <w:r w:rsidR="00710C01">
        <w:rPr>
          <w:rStyle w:val="Forte"/>
          <w:rFonts w:ascii="Times New Roman" w:hAnsi="Times New Roman" w:cs="Times New Roman"/>
          <w:b w:val="0"/>
          <w:sz w:val="24"/>
          <w:szCs w:val="18"/>
          <w:shd w:val="clear" w:color="auto" w:fill="FFFFFF"/>
        </w:rPr>
        <w:t xml:space="preserve"> imagem do indivíduo.</w:t>
      </w:r>
    </w:p>
    <w:p w:rsidR="00710C01" w:rsidRPr="00BC18EC" w:rsidRDefault="00710C01" w:rsidP="00710C01">
      <w:pPr>
        <w:autoSpaceDE w:val="0"/>
        <w:autoSpaceDN w:val="0"/>
        <w:adjustRightInd w:val="0"/>
        <w:spacing w:after="0" w:line="240" w:lineRule="auto"/>
        <w:ind w:left="2268"/>
        <w:jc w:val="both"/>
        <w:rPr>
          <w:rFonts w:ascii="Times New Roman" w:hAnsi="Times New Roman" w:cs="Times New Roman"/>
          <w:bCs/>
          <w:sz w:val="20"/>
          <w:szCs w:val="20"/>
          <w:shd w:val="clear" w:color="auto" w:fill="FFFFFF"/>
        </w:rPr>
      </w:pPr>
      <w:r w:rsidRPr="00BC18EC">
        <w:rPr>
          <w:rFonts w:ascii="Times New Roman" w:hAnsi="Times New Roman" w:cs="Times New Roman"/>
          <w:sz w:val="20"/>
          <w:szCs w:val="20"/>
        </w:rPr>
        <w:t>A percepção que os cidadãos têm dos políticos é condicionada por aquilo que lhes é transmitido pelos vários dispositivos de comunicação, nomeadamente os media. A imagem projetada é previamente estudada pelas assessorias, com o objetivo de explorar convenientemente as diferentes características de cada dispositivo de comunicação. Torna-se assim evidente a importância destes “palcos” na construção da imagem de um político, e por isso tem crescido o recurso aos chamados spin-</w:t>
      </w:r>
      <w:proofErr w:type="spellStart"/>
      <w:r w:rsidRPr="00BC18EC">
        <w:rPr>
          <w:rFonts w:ascii="Times New Roman" w:hAnsi="Times New Roman" w:cs="Times New Roman"/>
          <w:sz w:val="20"/>
          <w:szCs w:val="20"/>
        </w:rPr>
        <w:t>doctors</w:t>
      </w:r>
      <w:proofErr w:type="spellEnd"/>
      <w:r w:rsidRPr="00BC18EC">
        <w:rPr>
          <w:rFonts w:ascii="Times New Roman" w:hAnsi="Times New Roman" w:cs="Times New Roman"/>
          <w:sz w:val="20"/>
          <w:szCs w:val="20"/>
        </w:rPr>
        <w:t>, verdadeiros criadores de imagens que utilizam todas as estratégias e dispositivos ao seu dispor com o intuito de favorecerem o político para quem trabalham. Por dispositivo entendemos qualquer elemento que permite ao político ter contato com os eleitores, seja individualmente ou em grupo. (CANAVILHAS, 2009, p.4)</w:t>
      </w:r>
    </w:p>
    <w:p w:rsidR="006B3776" w:rsidRDefault="006B3776" w:rsidP="006B3776">
      <w:pPr>
        <w:tabs>
          <w:tab w:val="left" w:pos="2160"/>
        </w:tabs>
        <w:autoSpaceDE w:val="0"/>
        <w:autoSpaceDN w:val="0"/>
        <w:adjustRightInd w:val="0"/>
        <w:spacing w:after="0" w:line="360" w:lineRule="auto"/>
        <w:jc w:val="both"/>
        <w:rPr>
          <w:rStyle w:val="Forte"/>
          <w:rFonts w:ascii="Times New Roman" w:hAnsi="Times New Roman" w:cs="Times New Roman"/>
          <w:b w:val="0"/>
          <w:sz w:val="24"/>
          <w:szCs w:val="18"/>
          <w:shd w:val="clear" w:color="auto" w:fill="FFFFFF"/>
        </w:rPr>
      </w:pPr>
      <w:r>
        <w:rPr>
          <w:rStyle w:val="Forte"/>
          <w:rFonts w:ascii="Times New Roman" w:hAnsi="Times New Roman" w:cs="Times New Roman"/>
          <w:b w:val="0"/>
          <w:sz w:val="20"/>
          <w:szCs w:val="18"/>
          <w:shd w:val="clear" w:color="auto" w:fill="FFFFFF"/>
        </w:rPr>
        <w:tab/>
      </w:r>
    </w:p>
    <w:p w:rsidR="00BC18EC" w:rsidRPr="00BC18EC" w:rsidRDefault="00BC18EC" w:rsidP="00D45BCB">
      <w:pPr>
        <w:autoSpaceDE w:val="0"/>
        <w:autoSpaceDN w:val="0"/>
        <w:adjustRightInd w:val="0"/>
        <w:spacing w:after="0" w:line="360" w:lineRule="auto"/>
        <w:ind w:firstLine="1134"/>
        <w:jc w:val="both"/>
        <w:rPr>
          <w:rStyle w:val="Forte"/>
          <w:rFonts w:ascii="Times New Roman" w:hAnsi="Times New Roman" w:cs="Times New Roman"/>
          <w:b w:val="0"/>
          <w:sz w:val="24"/>
          <w:szCs w:val="18"/>
          <w:shd w:val="clear" w:color="auto" w:fill="FFFFFF"/>
        </w:rPr>
      </w:pPr>
      <w:r w:rsidRPr="002C15D9">
        <w:rPr>
          <w:rFonts w:ascii="Times New Roman" w:hAnsi="Times New Roman" w:cs="Times New Roman"/>
          <w:sz w:val="24"/>
          <w:szCs w:val="24"/>
        </w:rPr>
        <w:t>Assim, Santana (2012</w:t>
      </w:r>
      <w:r>
        <w:rPr>
          <w:rFonts w:ascii="Times New Roman" w:hAnsi="Times New Roman" w:cs="Times New Roman"/>
          <w:sz w:val="24"/>
          <w:szCs w:val="24"/>
        </w:rPr>
        <w:t>, p.4</w:t>
      </w:r>
      <w:r w:rsidRPr="002C15D9">
        <w:rPr>
          <w:rFonts w:ascii="Times New Roman" w:hAnsi="Times New Roman" w:cs="Times New Roman"/>
          <w:sz w:val="24"/>
          <w:szCs w:val="24"/>
        </w:rPr>
        <w:t xml:space="preserve">) destaca que “é por esses padrões que os eleitores julgam o governo, quer pelo cumprimento das promessas, quer por comparação com campanhas e governações anteriores, quer com o que será expectável nas futuras”. </w:t>
      </w:r>
      <w:r>
        <w:rPr>
          <w:rFonts w:ascii="Times New Roman" w:hAnsi="Times New Roman" w:cs="Times New Roman"/>
          <w:sz w:val="24"/>
          <w:szCs w:val="24"/>
        </w:rPr>
        <w:t xml:space="preserve">Inseridos na lógica da campanha permanente, </w:t>
      </w:r>
      <w:r w:rsidRPr="002C15D9">
        <w:rPr>
          <w:rFonts w:ascii="Times New Roman" w:hAnsi="Times New Roman" w:cs="Times New Roman"/>
          <w:sz w:val="24"/>
          <w:szCs w:val="24"/>
        </w:rPr>
        <w:t xml:space="preserve">os políticos agem como se estivessem representando um </w:t>
      </w:r>
      <w:r w:rsidRPr="002C15D9">
        <w:rPr>
          <w:rFonts w:ascii="Times New Roman" w:hAnsi="Times New Roman" w:cs="Times New Roman"/>
          <w:sz w:val="24"/>
          <w:szCs w:val="24"/>
        </w:rPr>
        <w:lastRenderedPageBreak/>
        <w:t xml:space="preserve">personagem, </w:t>
      </w:r>
      <w:r>
        <w:rPr>
          <w:rFonts w:ascii="Times New Roman" w:hAnsi="Times New Roman" w:cs="Times New Roman"/>
          <w:sz w:val="24"/>
          <w:szCs w:val="24"/>
        </w:rPr>
        <w:t xml:space="preserve">cada um com um </w:t>
      </w:r>
      <w:r w:rsidRPr="002C15D9">
        <w:rPr>
          <w:rFonts w:ascii="Times New Roman" w:hAnsi="Times New Roman" w:cs="Times New Roman"/>
          <w:sz w:val="24"/>
          <w:szCs w:val="24"/>
        </w:rPr>
        <w:t>perfil</w:t>
      </w:r>
      <w:r>
        <w:rPr>
          <w:rFonts w:ascii="Times New Roman" w:hAnsi="Times New Roman" w:cs="Times New Roman"/>
          <w:sz w:val="24"/>
          <w:szCs w:val="24"/>
        </w:rPr>
        <w:t xml:space="preserve"> baseado em uma ideologia.</w:t>
      </w:r>
      <w:r w:rsidRPr="002C15D9">
        <w:rPr>
          <w:rFonts w:ascii="Times New Roman" w:hAnsi="Times New Roman" w:cs="Times New Roman"/>
          <w:sz w:val="24"/>
          <w:szCs w:val="24"/>
        </w:rPr>
        <w:t xml:space="preserve"> Neste sentido, </w:t>
      </w:r>
      <w:r>
        <w:rPr>
          <w:rFonts w:ascii="Times New Roman" w:hAnsi="Times New Roman" w:cs="Times New Roman"/>
          <w:sz w:val="24"/>
          <w:szCs w:val="24"/>
        </w:rPr>
        <w:t xml:space="preserve">a política está </w:t>
      </w:r>
      <w:r w:rsidRPr="002C15D9">
        <w:rPr>
          <w:rFonts w:ascii="Times New Roman" w:hAnsi="Times New Roman" w:cs="Times New Roman"/>
          <w:sz w:val="24"/>
          <w:szCs w:val="24"/>
        </w:rPr>
        <w:t xml:space="preserve">inserida num ambiente onde </w:t>
      </w:r>
      <w:r>
        <w:rPr>
          <w:rFonts w:ascii="Times New Roman" w:hAnsi="Times New Roman" w:cs="Times New Roman"/>
          <w:sz w:val="24"/>
          <w:szCs w:val="24"/>
        </w:rPr>
        <w:t xml:space="preserve">os atores estão expostos ao público constantemente. </w:t>
      </w:r>
    </w:p>
    <w:p w:rsidR="00324DDB" w:rsidRPr="00324DDB" w:rsidRDefault="00324DDB" w:rsidP="00324DDB">
      <w:pPr>
        <w:autoSpaceDE w:val="0"/>
        <w:autoSpaceDN w:val="0"/>
        <w:adjustRightInd w:val="0"/>
        <w:spacing w:after="0" w:line="240" w:lineRule="auto"/>
        <w:ind w:left="2268"/>
        <w:jc w:val="both"/>
        <w:rPr>
          <w:rFonts w:ascii="Times New Roman" w:hAnsi="Times New Roman" w:cs="Times New Roman"/>
          <w:sz w:val="20"/>
          <w:szCs w:val="20"/>
        </w:rPr>
      </w:pPr>
      <w:r w:rsidRPr="00324DDB">
        <w:rPr>
          <w:rFonts w:ascii="Times New Roman" w:hAnsi="Times New Roman" w:cs="Times New Roman"/>
          <w:sz w:val="20"/>
        </w:rPr>
        <w:t>Tendo em vista que as estratégias eleitorais remetem a um contexto mais amplo, verifica</w:t>
      </w:r>
      <w:r w:rsidRPr="00324DDB">
        <w:rPr>
          <w:rFonts w:ascii="Cambria Math" w:hAnsi="Cambria Math" w:cs="Cambria Math"/>
          <w:sz w:val="20"/>
        </w:rPr>
        <w:t>‐</w:t>
      </w:r>
      <w:r w:rsidRPr="00324DDB">
        <w:rPr>
          <w:rFonts w:ascii="Times New Roman" w:hAnsi="Times New Roman" w:cs="Times New Roman"/>
          <w:sz w:val="20"/>
        </w:rPr>
        <w:t>se que nas ações dos governos e dos atores políticos há o uso recorrente da comunicação como forma de persuadir os eleitores e manter a fidelização para os próximos pleitos. Disso decorre o conceito de campanha permanente. Entende</w:t>
      </w:r>
      <w:r w:rsidRPr="00324DDB">
        <w:rPr>
          <w:rFonts w:ascii="Cambria Math" w:hAnsi="Cambria Math" w:cs="Cambria Math"/>
          <w:sz w:val="20"/>
        </w:rPr>
        <w:t>‐</w:t>
      </w:r>
      <w:r w:rsidRPr="00324DDB">
        <w:rPr>
          <w:rFonts w:ascii="Times New Roman" w:hAnsi="Times New Roman" w:cs="Times New Roman"/>
          <w:sz w:val="20"/>
        </w:rPr>
        <w:t xml:space="preserve">se que há uma confluência da campanha com o governo. A campanha é constante e é uma realidade dos atores políticos, já que os consultores políticos colocam tal fenômeno em prática. </w:t>
      </w:r>
      <w:r w:rsidRPr="00324DDB">
        <w:rPr>
          <w:rFonts w:ascii="Times New Roman" w:hAnsi="Times New Roman" w:cs="Times New Roman"/>
          <w:sz w:val="20"/>
          <w:szCs w:val="20"/>
        </w:rPr>
        <w:t>(FERNANDES; OLIVEIRA; LEAL; MARTINS, 2016</w:t>
      </w:r>
      <w:r>
        <w:rPr>
          <w:rFonts w:ascii="Times New Roman" w:hAnsi="Times New Roman" w:cs="Times New Roman"/>
          <w:sz w:val="20"/>
          <w:szCs w:val="20"/>
        </w:rPr>
        <w:t>, p.5</w:t>
      </w:r>
      <w:proofErr w:type="gramStart"/>
      <w:r w:rsidRPr="00324DDB">
        <w:rPr>
          <w:rFonts w:ascii="Times New Roman" w:hAnsi="Times New Roman" w:cs="Times New Roman"/>
          <w:sz w:val="20"/>
          <w:szCs w:val="20"/>
        </w:rPr>
        <w:t>)</w:t>
      </w:r>
      <w:proofErr w:type="gramEnd"/>
    </w:p>
    <w:p w:rsidR="00324DDB" w:rsidRPr="00D45BCB" w:rsidRDefault="00324DDB" w:rsidP="00D45BCB">
      <w:pPr>
        <w:autoSpaceDE w:val="0"/>
        <w:autoSpaceDN w:val="0"/>
        <w:adjustRightInd w:val="0"/>
        <w:spacing w:after="0" w:line="360" w:lineRule="auto"/>
        <w:ind w:left="2268"/>
        <w:jc w:val="both"/>
        <w:rPr>
          <w:rFonts w:ascii="Times New Roman" w:hAnsi="Times New Roman" w:cs="Times New Roman"/>
          <w:sz w:val="24"/>
        </w:rPr>
      </w:pPr>
    </w:p>
    <w:p w:rsidR="00182BFD" w:rsidRDefault="003E0AE1" w:rsidP="005E30FC">
      <w:pPr>
        <w:autoSpaceDE w:val="0"/>
        <w:autoSpaceDN w:val="0"/>
        <w:adjustRightInd w:val="0"/>
        <w:spacing w:after="0" w:line="360" w:lineRule="auto"/>
        <w:ind w:firstLine="708"/>
        <w:jc w:val="both"/>
        <w:rPr>
          <w:rFonts w:ascii="Times New Roman" w:eastAsia="Times New Roman" w:hAnsi="Times New Roman" w:cs="Times New Roman"/>
          <w:color w:val="212121"/>
          <w:sz w:val="24"/>
          <w:szCs w:val="20"/>
          <w:lang w:val="pt-PT" w:eastAsia="pt-BR"/>
        </w:rPr>
      </w:pPr>
      <w:r>
        <w:rPr>
          <w:rFonts w:ascii="Times New Roman" w:hAnsi="Times New Roman" w:cs="Times New Roman"/>
          <w:color w:val="212121"/>
          <w:sz w:val="24"/>
          <w:lang w:val="pt-PT"/>
        </w:rPr>
        <w:t xml:space="preserve">Nogueira (2001, p.4) lembra que para entender o conceito de campanha permanente é preciso compreender algumas diferenças entre a comunicação de governo </w:t>
      </w:r>
      <w:r w:rsidR="00430C7B">
        <w:rPr>
          <w:rFonts w:ascii="Times New Roman" w:hAnsi="Times New Roman" w:cs="Times New Roman"/>
          <w:color w:val="212121"/>
          <w:sz w:val="24"/>
          <w:lang w:val="pt-PT"/>
        </w:rPr>
        <w:t>e a campanha eleitoral. “</w:t>
      </w:r>
      <w:r w:rsidR="00430C7B" w:rsidRPr="00430C7B">
        <w:rPr>
          <w:rFonts w:ascii="Times New Roman" w:eastAsia="Times New Roman" w:hAnsi="Times New Roman" w:cs="Times New Roman"/>
          <w:color w:val="212121"/>
          <w:sz w:val="24"/>
          <w:szCs w:val="24"/>
          <w:lang w:val="pt-PT" w:eastAsia="pt-BR"/>
        </w:rPr>
        <w:t>A diferença básica entre a campanha eleitoral e comunicação do governo tem a ver com</w:t>
      </w:r>
      <w:r w:rsidR="00430C7B">
        <w:rPr>
          <w:rFonts w:ascii="Times New Roman" w:eastAsia="Times New Roman" w:hAnsi="Times New Roman" w:cs="Times New Roman"/>
          <w:color w:val="212121"/>
          <w:sz w:val="24"/>
          <w:szCs w:val="24"/>
          <w:lang w:val="pt-PT" w:eastAsia="pt-BR"/>
        </w:rPr>
        <w:t xml:space="preserve"> </w:t>
      </w:r>
      <w:r w:rsidR="00430C7B" w:rsidRPr="00430C7B">
        <w:rPr>
          <w:rFonts w:ascii="Times New Roman" w:eastAsia="Times New Roman" w:hAnsi="Times New Roman" w:cs="Times New Roman"/>
          <w:color w:val="212121"/>
          <w:sz w:val="24"/>
          <w:szCs w:val="24"/>
          <w:lang w:val="pt-PT" w:eastAsia="pt-BR"/>
        </w:rPr>
        <w:t>os</w:t>
      </w:r>
      <w:r w:rsidR="00430C7B">
        <w:rPr>
          <w:rFonts w:ascii="Times New Roman" w:eastAsia="Times New Roman" w:hAnsi="Times New Roman" w:cs="Times New Roman"/>
          <w:color w:val="212121"/>
          <w:sz w:val="24"/>
          <w:szCs w:val="24"/>
          <w:lang w:val="pt-PT" w:eastAsia="pt-BR"/>
        </w:rPr>
        <w:t xml:space="preserve"> objetivos definidos. Na campanha o</w:t>
      </w:r>
      <w:r w:rsidR="00430C7B" w:rsidRPr="00430C7B">
        <w:rPr>
          <w:rFonts w:ascii="Times New Roman" w:eastAsia="Times New Roman" w:hAnsi="Times New Roman" w:cs="Times New Roman"/>
          <w:color w:val="212121"/>
          <w:sz w:val="24"/>
          <w:szCs w:val="24"/>
          <w:lang w:val="pt-PT" w:eastAsia="pt-BR"/>
        </w:rPr>
        <w:t xml:space="preserve"> candidato quer</w:t>
      </w:r>
      <w:r w:rsidR="00430C7B">
        <w:rPr>
          <w:rFonts w:ascii="Times New Roman" w:eastAsia="Times New Roman" w:hAnsi="Times New Roman" w:cs="Times New Roman"/>
          <w:color w:val="212121"/>
          <w:sz w:val="24"/>
          <w:szCs w:val="24"/>
          <w:lang w:val="pt-PT" w:eastAsia="pt-BR"/>
        </w:rPr>
        <w:t xml:space="preserve"> </w:t>
      </w:r>
      <w:r w:rsidR="00430C7B" w:rsidRPr="00430C7B">
        <w:rPr>
          <w:rFonts w:ascii="Times New Roman" w:eastAsia="Times New Roman" w:hAnsi="Times New Roman" w:cs="Times New Roman"/>
          <w:color w:val="212121"/>
          <w:sz w:val="24"/>
          <w:szCs w:val="24"/>
          <w:lang w:val="pt-PT" w:eastAsia="pt-BR"/>
        </w:rPr>
        <w:t>ganhar a eleição, ser</w:t>
      </w:r>
      <w:r w:rsidR="00430C7B">
        <w:rPr>
          <w:rFonts w:ascii="Times New Roman" w:eastAsia="Times New Roman" w:hAnsi="Times New Roman" w:cs="Times New Roman"/>
          <w:color w:val="212121"/>
          <w:sz w:val="24"/>
          <w:szCs w:val="24"/>
          <w:lang w:val="pt-PT" w:eastAsia="pt-BR"/>
        </w:rPr>
        <w:t xml:space="preserve"> </w:t>
      </w:r>
      <w:r w:rsidR="00430C7B" w:rsidRPr="00430C7B">
        <w:rPr>
          <w:rFonts w:ascii="Times New Roman" w:eastAsia="Times New Roman" w:hAnsi="Times New Roman" w:cs="Times New Roman"/>
          <w:color w:val="212121"/>
          <w:sz w:val="24"/>
          <w:szCs w:val="24"/>
          <w:lang w:val="pt-PT" w:eastAsia="pt-BR"/>
        </w:rPr>
        <w:t>reele</w:t>
      </w:r>
      <w:r w:rsidR="00430C7B">
        <w:rPr>
          <w:rFonts w:ascii="Times New Roman" w:eastAsia="Times New Roman" w:hAnsi="Times New Roman" w:cs="Times New Roman"/>
          <w:color w:val="212121"/>
          <w:sz w:val="24"/>
          <w:szCs w:val="24"/>
          <w:lang w:val="pt-PT" w:eastAsia="pt-BR"/>
        </w:rPr>
        <w:t xml:space="preserve">ito, e até mesmo aumentar seu </w:t>
      </w:r>
      <w:r w:rsidR="00430C7B" w:rsidRPr="00430C7B">
        <w:rPr>
          <w:rFonts w:ascii="Times New Roman" w:eastAsia="Times New Roman" w:hAnsi="Times New Roman" w:cs="Times New Roman"/>
          <w:color w:val="212121"/>
          <w:sz w:val="24"/>
          <w:szCs w:val="24"/>
          <w:lang w:val="pt-PT" w:eastAsia="pt-BR"/>
        </w:rPr>
        <w:t>poder</w:t>
      </w:r>
      <w:r w:rsidR="00430C7B">
        <w:rPr>
          <w:rFonts w:ascii="Times New Roman" w:eastAsia="Times New Roman" w:hAnsi="Times New Roman" w:cs="Times New Roman"/>
          <w:color w:val="212121"/>
          <w:sz w:val="24"/>
          <w:szCs w:val="24"/>
          <w:lang w:val="pt-PT" w:eastAsia="pt-BR"/>
        </w:rPr>
        <w:t>”. Já durante o governo, segundo o autor, o político deve cumprir metas num longo prazo e concentra-se também em problemas cotidianos. Nogueira também ressalta a questão das mensagens como sendo diferenciadas no momento da campanha e do governo. Na campanha o candidato pretende passar uma mensagem que irá caracterizar suas promessa</w:t>
      </w:r>
      <w:r w:rsidR="00D87070">
        <w:rPr>
          <w:rFonts w:ascii="Times New Roman" w:eastAsia="Times New Roman" w:hAnsi="Times New Roman" w:cs="Times New Roman"/>
          <w:color w:val="212121"/>
          <w:sz w:val="24"/>
          <w:szCs w:val="24"/>
          <w:lang w:val="pt-PT" w:eastAsia="pt-BR"/>
        </w:rPr>
        <w:t>s</w:t>
      </w:r>
      <w:r w:rsidR="00430C7B">
        <w:rPr>
          <w:rFonts w:ascii="Times New Roman" w:eastAsia="Times New Roman" w:hAnsi="Times New Roman" w:cs="Times New Roman"/>
          <w:color w:val="212121"/>
          <w:sz w:val="24"/>
          <w:szCs w:val="24"/>
          <w:lang w:val="pt-PT" w:eastAsia="pt-BR"/>
        </w:rPr>
        <w:t xml:space="preserve">. Contudo, durante o governo </w:t>
      </w:r>
      <w:r w:rsidR="00D87070">
        <w:rPr>
          <w:rFonts w:ascii="Times New Roman" w:eastAsia="Times New Roman" w:hAnsi="Times New Roman" w:cs="Times New Roman"/>
          <w:color w:val="212121"/>
          <w:sz w:val="24"/>
          <w:szCs w:val="24"/>
          <w:lang w:val="pt-PT" w:eastAsia="pt-BR"/>
        </w:rPr>
        <w:t xml:space="preserve">seria impossível, e ao mesmo tempo improdutivo, manter uma só mensagem por quatro ou cinco anos. O autor também destaca o aspecto da organização. “Na campanha </w:t>
      </w:r>
      <w:r w:rsidR="00D87070">
        <w:rPr>
          <w:rFonts w:ascii="Times New Roman" w:eastAsia="Times New Roman" w:hAnsi="Times New Roman" w:cs="Times New Roman"/>
          <w:color w:val="212121"/>
          <w:sz w:val="24"/>
          <w:szCs w:val="20"/>
          <w:lang w:val="pt-PT" w:eastAsia="pt-BR"/>
        </w:rPr>
        <w:t xml:space="preserve">às vezes é necessário </w:t>
      </w:r>
      <w:r w:rsidR="00D87070" w:rsidRPr="00D87070">
        <w:rPr>
          <w:rFonts w:ascii="Times New Roman" w:eastAsia="Times New Roman" w:hAnsi="Times New Roman" w:cs="Times New Roman"/>
          <w:color w:val="212121"/>
          <w:sz w:val="24"/>
          <w:szCs w:val="20"/>
          <w:lang w:val="pt-PT" w:eastAsia="pt-BR"/>
        </w:rPr>
        <w:t xml:space="preserve">convencer </w:t>
      </w:r>
      <w:r w:rsidR="00D87070">
        <w:rPr>
          <w:rFonts w:ascii="Times New Roman" w:eastAsia="Times New Roman" w:hAnsi="Times New Roman" w:cs="Times New Roman"/>
          <w:color w:val="212121"/>
          <w:sz w:val="24"/>
          <w:szCs w:val="20"/>
          <w:lang w:val="pt-PT" w:eastAsia="pt-BR"/>
        </w:rPr>
        <w:t>as pessoas</w:t>
      </w:r>
      <w:r w:rsidR="00D87070" w:rsidRPr="00D87070">
        <w:rPr>
          <w:rFonts w:ascii="Times New Roman" w:eastAsia="Times New Roman" w:hAnsi="Times New Roman" w:cs="Times New Roman"/>
          <w:color w:val="212121"/>
          <w:sz w:val="24"/>
          <w:szCs w:val="20"/>
          <w:lang w:val="pt-PT" w:eastAsia="pt-BR"/>
        </w:rPr>
        <w:t xml:space="preserve"> dentro da </w:t>
      </w:r>
      <w:r w:rsidR="00D87070">
        <w:rPr>
          <w:rFonts w:ascii="Times New Roman" w:eastAsia="Times New Roman" w:hAnsi="Times New Roman" w:cs="Times New Roman"/>
          <w:color w:val="212121"/>
          <w:sz w:val="24"/>
          <w:szCs w:val="20"/>
          <w:lang w:val="pt-PT" w:eastAsia="pt-BR"/>
        </w:rPr>
        <w:t xml:space="preserve">própria </w:t>
      </w:r>
      <w:r w:rsidR="00D87070" w:rsidRPr="00D87070">
        <w:rPr>
          <w:rFonts w:ascii="Times New Roman" w:eastAsia="Times New Roman" w:hAnsi="Times New Roman" w:cs="Times New Roman"/>
          <w:color w:val="212121"/>
          <w:sz w:val="24"/>
          <w:szCs w:val="20"/>
          <w:lang w:val="pt-PT" w:eastAsia="pt-BR"/>
        </w:rPr>
        <w:t>equipe</w:t>
      </w:r>
      <w:r w:rsidR="00D87070">
        <w:rPr>
          <w:rFonts w:ascii="Times New Roman" w:eastAsia="Times New Roman" w:hAnsi="Times New Roman" w:cs="Times New Roman"/>
          <w:color w:val="212121"/>
          <w:sz w:val="24"/>
          <w:szCs w:val="20"/>
          <w:lang w:val="pt-PT" w:eastAsia="pt-BR"/>
        </w:rPr>
        <w:t xml:space="preserve"> para</w:t>
      </w:r>
      <w:r w:rsidR="00D87070" w:rsidRPr="00D87070">
        <w:rPr>
          <w:rFonts w:ascii="Times New Roman" w:eastAsia="Times New Roman" w:hAnsi="Times New Roman" w:cs="Times New Roman"/>
          <w:color w:val="212121"/>
          <w:sz w:val="24"/>
          <w:szCs w:val="20"/>
          <w:lang w:val="pt-PT" w:eastAsia="pt-BR"/>
        </w:rPr>
        <w:t xml:space="preserve"> alcançar </w:t>
      </w:r>
      <w:r w:rsidR="00D87070">
        <w:rPr>
          <w:rFonts w:ascii="Times New Roman" w:eastAsia="Times New Roman" w:hAnsi="Times New Roman" w:cs="Times New Roman"/>
          <w:color w:val="212121"/>
          <w:sz w:val="24"/>
          <w:szCs w:val="20"/>
          <w:lang w:val="pt-PT" w:eastAsia="pt-BR"/>
        </w:rPr>
        <w:t>o desejado, fazendo</w:t>
      </w:r>
      <w:r w:rsidR="00D87070" w:rsidRPr="00D87070">
        <w:rPr>
          <w:rFonts w:ascii="Times New Roman" w:eastAsia="Times New Roman" w:hAnsi="Times New Roman" w:cs="Times New Roman"/>
          <w:color w:val="212121"/>
          <w:sz w:val="24"/>
          <w:szCs w:val="20"/>
          <w:lang w:val="pt-PT" w:eastAsia="pt-BR"/>
        </w:rPr>
        <w:t xml:space="preserve"> uma "campanha dentro</w:t>
      </w:r>
      <w:r w:rsidR="00D87070">
        <w:rPr>
          <w:rFonts w:ascii="Times New Roman" w:eastAsia="Times New Roman" w:hAnsi="Times New Roman" w:cs="Times New Roman"/>
          <w:color w:val="212121"/>
          <w:sz w:val="24"/>
          <w:szCs w:val="20"/>
          <w:lang w:val="pt-PT" w:eastAsia="pt-BR"/>
        </w:rPr>
        <w:t xml:space="preserve"> campanha</w:t>
      </w:r>
      <w:r w:rsidR="00D87070" w:rsidRPr="00D87070">
        <w:rPr>
          <w:rFonts w:ascii="Times New Roman" w:eastAsia="Times New Roman" w:hAnsi="Times New Roman" w:cs="Times New Roman"/>
          <w:color w:val="212121"/>
          <w:sz w:val="24"/>
          <w:szCs w:val="20"/>
          <w:lang w:val="pt-PT" w:eastAsia="pt-BR"/>
        </w:rPr>
        <w:t>"</w:t>
      </w:r>
      <w:r w:rsidR="00D87070">
        <w:rPr>
          <w:rFonts w:ascii="Times New Roman" w:eastAsia="Times New Roman" w:hAnsi="Times New Roman" w:cs="Times New Roman"/>
          <w:color w:val="212121"/>
          <w:sz w:val="24"/>
          <w:szCs w:val="20"/>
          <w:lang w:val="pt-PT" w:eastAsia="pt-BR"/>
        </w:rPr>
        <w:t xml:space="preserve"> </w:t>
      </w:r>
      <w:r w:rsidR="00D87070" w:rsidRPr="00D87070">
        <w:rPr>
          <w:rFonts w:ascii="Times New Roman" w:eastAsia="Times New Roman" w:hAnsi="Times New Roman" w:cs="Times New Roman"/>
          <w:color w:val="212121"/>
          <w:sz w:val="24"/>
          <w:szCs w:val="20"/>
          <w:lang w:val="pt-PT" w:eastAsia="pt-BR"/>
        </w:rPr>
        <w:t>para convencer, motivar e mobilizar</w:t>
      </w:r>
      <w:r w:rsidR="00D87070">
        <w:rPr>
          <w:rFonts w:ascii="Times New Roman" w:eastAsia="Times New Roman" w:hAnsi="Times New Roman" w:cs="Times New Roman"/>
          <w:color w:val="212121"/>
          <w:sz w:val="24"/>
          <w:szCs w:val="20"/>
          <w:lang w:val="pt-PT" w:eastAsia="pt-BR"/>
        </w:rPr>
        <w:t>”</w:t>
      </w:r>
      <w:r w:rsidR="00D87070" w:rsidRPr="00D87070">
        <w:rPr>
          <w:rFonts w:ascii="Times New Roman" w:hAnsi="Times New Roman" w:cs="Times New Roman"/>
          <w:color w:val="212121"/>
          <w:sz w:val="24"/>
          <w:lang w:val="pt-PT"/>
        </w:rPr>
        <w:t xml:space="preserve"> </w:t>
      </w:r>
      <w:r w:rsidR="00D87070">
        <w:rPr>
          <w:rFonts w:ascii="Times New Roman" w:hAnsi="Times New Roman" w:cs="Times New Roman"/>
          <w:color w:val="212121"/>
          <w:sz w:val="24"/>
          <w:lang w:val="pt-PT"/>
        </w:rPr>
        <w:t>(NOGUEIRA, 2001, p.5)</w:t>
      </w:r>
      <w:r w:rsidR="00D87070" w:rsidRPr="00D87070">
        <w:rPr>
          <w:rFonts w:ascii="Times New Roman" w:eastAsia="Times New Roman" w:hAnsi="Times New Roman" w:cs="Times New Roman"/>
          <w:color w:val="212121"/>
          <w:sz w:val="24"/>
          <w:szCs w:val="20"/>
          <w:lang w:val="pt-PT" w:eastAsia="pt-BR"/>
        </w:rPr>
        <w:t xml:space="preserve">. </w:t>
      </w:r>
      <w:r w:rsidR="00D87070">
        <w:rPr>
          <w:rFonts w:ascii="Times New Roman" w:eastAsia="Times New Roman" w:hAnsi="Times New Roman" w:cs="Times New Roman"/>
          <w:color w:val="212121"/>
          <w:sz w:val="24"/>
          <w:szCs w:val="20"/>
          <w:lang w:val="pt-PT" w:eastAsia="pt-BR"/>
        </w:rPr>
        <w:t xml:space="preserve">A organização na campanha é informal, diferentemente da governamental, onde o processo de comunicação interna deve ser bem gerido para que não haja problemas de comunicação externa. </w:t>
      </w:r>
    </w:p>
    <w:p w:rsidR="003E0AE1" w:rsidRDefault="00D87070" w:rsidP="005E30FC">
      <w:pPr>
        <w:autoSpaceDE w:val="0"/>
        <w:autoSpaceDN w:val="0"/>
        <w:adjustRightInd w:val="0"/>
        <w:spacing w:after="0" w:line="360" w:lineRule="auto"/>
        <w:ind w:firstLine="708"/>
        <w:jc w:val="both"/>
        <w:rPr>
          <w:rFonts w:ascii="Times New Roman" w:hAnsi="Times New Roman" w:cs="Times New Roman"/>
          <w:color w:val="212121"/>
          <w:sz w:val="24"/>
          <w:lang w:val="pt-PT"/>
        </w:rPr>
      </w:pPr>
      <w:bookmarkStart w:id="1" w:name="_GoBack"/>
      <w:bookmarkEnd w:id="1"/>
      <w:r>
        <w:rPr>
          <w:rFonts w:ascii="Times New Roman" w:eastAsia="Times New Roman" w:hAnsi="Times New Roman" w:cs="Times New Roman"/>
          <w:color w:val="212121"/>
          <w:sz w:val="24"/>
          <w:szCs w:val="20"/>
          <w:lang w:val="pt-PT" w:eastAsia="pt-BR"/>
        </w:rPr>
        <w:t xml:space="preserve">O período temporal também é visto por Nogueira como </w:t>
      </w:r>
      <w:r w:rsidR="005E30FC">
        <w:rPr>
          <w:rFonts w:ascii="Times New Roman" w:eastAsia="Times New Roman" w:hAnsi="Times New Roman" w:cs="Times New Roman"/>
          <w:color w:val="212121"/>
          <w:sz w:val="24"/>
          <w:szCs w:val="20"/>
          <w:lang w:val="pt-PT" w:eastAsia="pt-BR"/>
        </w:rPr>
        <w:t>um diferenciador. O autor afirma que durante a campanha busca-se por um curto período a venda de um produto com determinadas características. Já durante o governo essa tarefa é mais exigente, pois essa venda é feita todos os dias, em um espaço temporal maior. “</w:t>
      </w:r>
      <w:r w:rsidR="005E30FC" w:rsidRPr="005E30FC">
        <w:rPr>
          <w:rFonts w:ascii="Times New Roman" w:eastAsia="Times New Roman" w:hAnsi="Times New Roman" w:cs="Times New Roman"/>
          <w:color w:val="212121"/>
          <w:sz w:val="24"/>
          <w:szCs w:val="20"/>
          <w:lang w:val="pt-PT" w:eastAsia="pt-BR"/>
        </w:rPr>
        <w:t>Em uma campanha, é claro que o que é "vender" é um voto para o candidato, enquanto a venda de cada dia, o produto um dia política de educação</w:t>
      </w:r>
      <w:r w:rsidR="005E30FC">
        <w:rPr>
          <w:rFonts w:ascii="Times New Roman" w:eastAsia="Times New Roman" w:hAnsi="Times New Roman" w:cs="Times New Roman"/>
          <w:color w:val="212121"/>
          <w:sz w:val="24"/>
          <w:szCs w:val="20"/>
          <w:lang w:val="pt-PT" w:eastAsia="pt-BR"/>
        </w:rPr>
        <w:t>,</w:t>
      </w:r>
      <w:r w:rsidR="005E30FC" w:rsidRPr="005E30FC">
        <w:rPr>
          <w:rFonts w:ascii="Times New Roman" w:eastAsia="Times New Roman" w:hAnsi="Times New Roman" w:cs="Times New Roman"/>
          <w:color w:val="212121"/>
          <w:sz w:val="24"/>
          <w:szCs w:val="20"/>
          <w:lang w:val="pt-PT" w:eastAsia="pt-BR"/>
        </w:rPr>
        <w:t xml:space="preserve"> será mais adesão </w:t>
      </w:r>
      <w:r w:rsidR="005E30FC">
        <w:rPr>
          <w:rFonts w:ascii="Times New Roman" w:eastAsia="Times New Roman" w:hAnsi="Times New Roman" w:cs="Times New Roman"/>
          <w:color w:val="212121"/>
          <w:sz w:val="24"/>
          <w:szCs w:val="20"/>
          <w:lang w:val="pt-PT" w:eastAsia="pt-BR"/>
        </w:rPr>
        <w:t>por dia ou não à</w:t>
      </w:r>
      <w:r w:rsidR="005E30FC" w:rsidRPr="005E30FC">
        <w:rPr>
          <w:rFonts w:ascii="Times New Roman" w:eastAsia="Times New Roman" w:hAnsi="Times New Roman" w:cs="Times New Roman"/>
          <w:color w:val="212121"/>
          <w:sz w:val="24"/>
          <w:szCs w:val="20"/>
          <w:lang w:val="pt-PT" w:eastAsia="pt-BR"/>
        </w:rPr>
        <w:t xml:space="preserve">s pessoas para uma greve, </w:t>
      </w:r>
      <w:r w:rsidR="005E30FC">
        <w:rPr>
          <w:rFonts w:ascii="Times New Roman" w:eastAsia="Times New Roman" w:hAnsi="Times New Roman" w:cs="Times New Roman"/>
          <w:color w:val="212121"/>
          <w:sz w:val="24"/>
          <w:szCs w:val="20"/>
          <w:lang w:val="pt-PT" w:eastAsia="pt-BR"/>
        </w:rPr>
        <w:t>a</w:t>
      </w:r>
      <w:r w:rsidR="005E30FC" w:rsidRPr="005E30FC">
        <w:rPr>
          <w:rFonts w:ascii="Times New Roman" w:eastAsia="Times New Roman" w:hAnsi="Times New Roman" w:cs="Times New Roman"/>
          <w:color w:val="212121"/>
          <w:sz w:val="24"/>
          <w:szCs w:val="20"/>
          <w:lang w:val="pt-PT" w:eastAsia="pt-BR"/>
        </w:rPr>
        <w:t xml:space="preserve"> concord</w:t>
      </w:r>
      <w:r w:rsidR="005E30FC">
        <w:rPr>
          <w:rFonts w:ascii="Times New Roman" w:eastAsia="Times New Roman" w:hAnsi="Times New Roman" w:cs="Times New Roman"/>
          <w:color w:val="212121"/>
          <w:sz w:val="24"/>
          <w:szCs w:val="20"/>
          <w:lang w:val="pt-PT" w:eastAsia="pt-BR"/>
        </w:rPr>
        <w:t>ância ou discordância</w:t>
      </w:r>
      <w:r w:rsidR="005E30FC" w:rsidRPr="005E30FC">
        <w:rPr>
          <w:rFonts w:ascii="Times New Roman" w:eastAsia="Times New Roman" w:hAnsi="Times New Roman" w:cs="Times New Roman"/>
          <w:color w:val="212121"/>
          <w:sz w:val="24"/>
          <w:szCs w:val="20"/>
          <w:lang w:val="pt-PT" w:eastAsia="pt-BR"/>
        </w:rPr>
        <w:t xml:space="preserve"> com uma política de saúde</w:t>
      </w:r>
      <w:r w:rsidR="005E30FC">
        <w:rPr>
          <w:rFonts w:ascii="Times New Roman" w:eastAsia="Times New Roman" w:hAnsi="Times New Roman" w:cs="Times New Roman"/>
          <w:color w:val="212121"/>
          <w:sz w:val="24"/>
          <w:szCs w:val="20"/>
          <w:lang w:val="pt-PT" w:eastAsia="pt-BR"/>
        </w:rPr>
        <w:t>”</w:t>
      </w:r>
      <w:r w:rsidR="005E30FC" w:rsidRPr="005E30FC">
        <w:rPr>
          <w:rFonts w:ascii="Times New Roman" w:eastAsia="Times New Roman" w:hAnsi="Times New Roman" w:cs="Times New Roman"/>
          <w:color w:val="212121"/>
          <w:sz w:val="24"/>
          <w:szCs w:val="20"/>
          <w:lang w:val="pt-PT" w:eastAsia="pt-BR"/>
        </w:rPr>
        <w:t>.</w:t>
      </w:r>
      <w:r w:rsidR="005E30FC" w:rsidRPr="005E30FC">
        <w:rPr>
          <w:rFonts w:ascii="Times New Roman" w:hAnsi="Times New Roman" w:cs="Times New Roman"/>
          <w:color w:val="212121"/>
          <w:sz w:val="24"/>
          <w:lang w:val="pt-PT"/>
        </w:rPr>
        <w:t xml:space="preserve"> </w:t>
      </w:r>
      <w:r w:rsidR="005E30FC">
        <w:rPr>
          <w:rFonts w:ascii="Times New Roman" w:hAnsi="Times New Roman" w:cs="Times New Roman"/>
          <w:color w:val="212121"/>
          <w:sz w:val="24"/>
          <w:lang w:val="pt-PT"/>
        </w:rPr>
        <w:t>(NOGUEIRA, 2001, p.5)</w:t>
      </w:r>
    </w:p>
    <w:p w:rsidR="003E0AE1" w:rsidRPr="003E0AE1" w:rsidRDefault="003E0AE1" w:rsidP="003E0AE1">
      <w:pPr>
        <w:autoSpaceDE w:val="0"/>
        <w:autoSpaceDN w:val="0"/>
        <w:adjustRightInd w:val="0"/>
        <w:spacing w:after="0" w:line="240" w:lineRule="auto"/>
        <w:ind w:left="2268"/>
        <w:jc w:val="both"/>
        <w:rPr>
          <w:rFonts w:ascii="Times New Roman" w:hAnsi="Times New Roman" w:cs="Times New Roman"/>
          <w:color w:val="212121"/>
          <w:sz w:val="20"/>
          <w:szCs w:val="20"/>
          <w:lang w:val="pt-PT"/>
        </w:rPr>
      </w:pPr>
      <w:r w:rsidRPr="003E0AE1">
        <w:rPr>
          <w:rFonts w:ascii="Times New Roman" w:hAnsi="Times New Roman" w:cs="Times New Roman"/>
          <w:sz w:val="20"/>
          <w:szCs w:val="20"/>
        </w:rPr>
        <w:t xml:space="preserve">A partir da literatura sobre comunicação, </w:t>
      </w:r>
      <w:r w:rsidRPr="003E0AE1">
        <w:rPr>
          <w:rFonts w:ascii="Times New Roman" w:hAnsi="Times New Roman" w:cs="Times New Roman"/>
          <w:i/>
          <w:iCs/>
          <w:sz w:val="20"/>
          <w:szCs w:val="20"/>
        </w:rPr>
        <w:t xml:space="preserve">marketing </w:t>
      </w:r>
      <w:r w:rsidRPr="003E0AE1">
        <w:rPr>
          <w:rFonts w:ascii="Times New Roman" w:hAnsi="Times New Roman" w:cs="Times New Roman"/>
          <w:sz w:val="20"/>
          <w:szCs w:val="20"/>
        </w:rPr>
        <w:t xml:space="preserve">e eleições, é importante ressaltar que há distinções entre campanha e comunicação governamental. A comunicação eleitoral tem por objetivo central arrecadar votos, conquistar o eleitorado, para que um determinado candidato atinja seu objetivo principal, a vitória. Já a comunicação governamental tem por objetivo informar e dialogar com os cidadãos, além de prestar contas da administração pública. No entanto, é preciso também reconhecer a partir dos estudos de campanha permanente, que há uma confluência entre comunicação eleitoral e governamental. Nesse sentido, pode-se afirmar que as </w:t>
      </w:r>
      <w:r w:rsidRPr="003E0AE1">
        <w:rPr>
          <w:rFonts w:ascii="Times New Roman" w:hAnsi="Times New Roman" w:cs="Times New Roman"/>
          <w:sz w:val="20"/>
          <w:szCs w:val="20"/>
        </w:rPr>
        <w:lastRenderedPageBreak/>
        <w:t>técnicas utilizadas na comunicação eleitoral dos candidatos vitoriosos são as mesmas utilizadas na comunicação governamental do mandato, uma vez que se faz necessário obter apoio popular durante um mandato para projetar uma próxima vitória. Sendo assim, torna-se possível observar como a comunicação eleitoral usa elementos da comunicação governamental e vice-versa, caracterizando o fenômeno da campanha permanente. (MARTINS, 2016, p.67)</w:t>
      </w:r>
    </w:p>
    <w:p w:rsidR="003E0AE1" w:rsidRDefault="003E0AE1" w:rsidP="00B00E6A">
      <w:pPr>
        <w:autoSpaceDE w:val="0"/>
        <w:autoSpaceDN w:val="0"/>
        <w:adjustRightInd w:val="0"/>
        <w:spacing w:after="0" w:line="360" w:lineRule="auto"/>
        <w:jc w:val="both"/>
        <w:rPr>
          <w:rFonts w:ascii="Times New Roman" w:hAnsi="Times New Roman" w:cs="Times New Roman"/>
          <w:sz w:val="24"/>
          <w:szCs w:val="24"/>
        </w:rPr>
      </w:pPr>
    </w:p>
    <w:p w:rsidR="00B00E6A" w:rsidRDefault="00B00E6A" w:rsidP="00B00E6A">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b/>
        <w:t xml:space="preserve">Rubi (2014) destaca a relação de complementariedade da comunicação eleitoral com a governamental. O autor afirma que o a legitimidade política é conquistada diariamente através de ações dos governos que buscam persuadir a população quanto a sua efetividade. Assim deve haver um controle da gestão da comunicação para que esta atenda ao que propõe o projeto político. </w:t>
      </w:r>
      <w:r w:rsidR="00167459">
        <w:rPr>
          <w:rFonts w:ascii="Times New Roman" w:hAnsi="Times New Roman" w:cs="Times New Roman"/>
          <w:sz w:val="24"/>
          <w:szCs w:val="24"/>
        </w:rPr>
        <w:t>“As ações dos governos se transformam em um constante plebiscito feito através de técnicas de comunicação com repetidas pesquisas de opinião com grupos focais”</w:t>
      </w:r>
      <w:r w:rsidR="008A024E">
        <w:rPr>
          <w:rFonts w:ascii="Times New Roman" w:hAnsi="Times New Roman" w:cs="Times New Roman"/>
          <w:sz w:val="24"/>
          <w:szCs w:val="24"/>
        </w:rPr>
        <w:t xml:space="preserve"> </w:t>
      </w:r>
      <w:r w:rsidR="00167459">
        <w:rPr>
          <w:rFonts w:ascii="Times New Roman" w:hAnsi="Times New Roman" w:cs="Times New Roman"/>
          <w:sz w:val="24"/>
          <w:szCs w:val="24"/>
        </w:rPr>
        <w:t xml:space="preserve">(CÁRDENAS, 2013, p.2). </w:t>
      </w:r>
    </w:p>
    <w:p w:rsidR="00B00E6A" w:rsidRPr="00B00E6A" w:rsidRDefault="00B00E6A" w:rsidP="00B00E6A">
      <w:pPr>
        <w:pStyle w:val="Pr-formataoHTML"/>
        <w:shd w:val="clear" w:color="auto" w:fill="FFFFFF"/>
        <w:ind w:left="2268"/>
        <w:jc w:val="both"/>
        <w:rPr>
          <w:rFonts w:ascii="Times New Roman" w:hAnsi="Times New Roman" w:cs="Times New Roman"/>
          <w:sz w:val="24"/>
          <w:szCs w:val="24"/>
        </w:rPr>
      </w:pPr>
      <w:r w:rsidRPr="00B00E6A">
        <w:rPr>
          <w:rFonts w:ascii="Times New Roman" w:hAnsi="Times New Roman" w:cs="Times New Roman"/>
          <w:lang w:val="pt-PT"/>
        </w:rPr>
        <w:t>As eleições dão legalidade e não legitimidade. Dia após dia eles são forçados a conquistar m</w:t>
      </w:r>
      <w:r>
        <w:rPr>
          <w:rFonts w:ascii="Times New Roman" w:hAnsi="Times New Roman" w:cs="Times New Roman"/>
          <w:lang w:val="pt-PT"/>
        </w:rPr>
        <w:t xml:space="preserve">aiorias diárias muito necessárias. Dick Morris, </w:t>
      </w:r>
      <w:r w:rsidRPr="00B00E6A">
        <w:rPr>
          <w:rFonts w:ascii="Times New Roman" w:hAnsi="Times New Roman" w:cs="Times New Roman"/>
          <w:lang w:val="pt-PT"/>
        </w:rPr>
        <w:t xml:space="preserve">assessor de </w:t>
      </w:r>
      <w:r>
        <w:rPr>
          <w:rFonts w:ascii="Times New Roman" w:hAnsi="Times New Roman" w:cs="Times New Roman"/>
          <w:lang w:val="pt-PT"/>
        </w:rPr>
        <w:t xml:space="preserve">Bill </w:t>
      </w:r>
      <w:r w:rsidRPr="00B00E6A">
        <w:rPr>
          <w:rFonts w:ascii="Times New Roman" w:hAnsi="Times New Roman" w:cs="Times New Roman"/>
          <w:lang w:val="pt-PT"/>
        </w:rPr>
        <w:t xml:space="preserve">Clinton, explicou o seguinte: "Um político não só precisa de apoio público para ganhar eleições, você precisa governar. Quem não calcular como manter o seu apoio a cada dia e em cada assunto, quase inevitavelmente cai" Isto significa que </w:t>
      </w:r>
      <w:proofErr w:type="gramStart"/>
      <w:r w:rsidRPr="00B00E6A">
        <w:rPr>
          <w:rFonts w:ascii="Times New Roman" w:hAnsi="Times New Roman" w:cs="Times New Roman"/>
          <w:lang w:val="pt-PT"/>
        </w:rPr>
        <w:t>o comunicação</w:t>
      </w:r>
      <w:proofErr w:type="gramEnd"/>
      <w:r w:rsidRPr="00B00E6A">
        <w:rPr>
          <w:rFonts w:ascii="Times New Roman" w:hAnsi="Times New Roman" w:cs="Times New Roman"/>
          <w:lang w:val="pt-PT"/>
        </w:rPr>
        <w:t xml:space="preserve"> governo não pode ser meramente informativa, mas também deve tendem a persuasão. Nesta visão, a campanha permanente é entendida como a forma como eles se comunicam decisões suas administrações, ações e promessas no período entre eleições. É a gestão da comunicação ligada à gestão política. </w:t>
      </w:r>
      <w:r w:rsidR="00167459">
        <w:rPr>
          <w:rFonts w:ascii="Times New Roman" w:hAnsi="Times New Roman" w:cs="Times New Roman"/>
          <w:lang w:val="pt-PT"/>
        </w:rPr>
        <w:t>(</w:t>
      </w:r>
      <w:r>
        <w:rPr>
          <w:rFonts w:ascii="Times New Roman" w:hAnsi="Times New Roman" w:cs="Times New Roman"/>
          <w:lang w:val="pt-PT"/>
        </w:rPr>
        <w:t>RUBI, 2014, p.1)</w:t>
      </w:r>
    </w:p>
    <w:p w:rsidR="00B00E6A" w:rsidRDefault="00B00E6A" w:rsidP="00B761A5">
      <w:pPr>
        <w:autoSpaceDE w:val="0"/>
        <w:autoSpaceDN w:val="0"/>
        <w:adjustRightInd w:val="0"/>
        <w:spacing w:after="0" w:line="360" w:lineRule="auto"/>
        <w:ind w:firstLine="1134"/>
        <w:jc w:val="both"/>
        <w:rPr>
          <w:rFonts w:ascii="Times New Roman" w:hAnsi="Times New Roman" w:cs="Times New Roman"/>
          <w:sz w:val="24"/>
          <w:szCs w:val="24"/>
        </w:rPr>
      </w:pPr>
    </w:p>
    <w:p w:rsidR="00727828" w:rsidRPr="00B761A5" w:rsidRDefault="00D45BCB" w:rsidP="00B761A5">
      <w:pPr>
        <w:autoSpaceDE w:val="0"/>
        <w:autoSpaceDN w:val="0"/>
        <w:adjustRightInd w:val="0"/>
        <w:spacing w:after="0" w:line="360" w:lineRule="auto"/>
        <w:ind w:firstLine="1134"/>
        <w:jc w:val="both"/>
        <w:rPr>
          <w:rFonts w:ascii="Times New Roman" w:hAnsi="Times New Roman" w:cs="Times New Roman"/>
          <w:sz w:val="24"/>
        </w:rPr>
      </w:pPr>
      <w:r>
        <w:rPr>
          <w:rFonts w:ascii="Times New Roman" w:hAnsi="Times New Roman" w:cs="Times New Roman"/>
          <w:sz w:val="24"/>
          <w:szCs w:val="24"/>
        </w:rPr>
        <w:t>Cresce assim, a necessidade da atuação de assessorias de comunicação especializadas, contando com</w:t>
      </w:r>
      <w:r w:rsidRPr="002C15D9">
        <w:rPr>
          <w:rFonts w:ascii="Times New Roman" w:hAnsi="Times New Roman" w:cs="Times New Roman"/>
          <w:sz w:val="24"/>
          <w:szCs w:val="24"/>
        </w:rPr>
        <w:t xml:space="preserve"> profissionais de comunicação </w:t>
      </w:r>
      <w:r>
        <w:rPr>
          <w:rFonts w:ascii="Times New Roman" w:hAnsi="Times New Roman" w:cs="Times New Roman"/>
          <w:sz w:val="24"/>
          <w:szCs w:val="24"/>
        </w:rPr>
        <w:t>que entendam o funcionamento das mídias e a maneira como são feitas as escolhas do que será publicado pelos meios de comunicação</w:t>
      </w:r>
      <w:r w:rsidR="00727828">
        <w:rPr>
          <w:rFonts w:ascii="Times New Roman" w:hAnsi="Times New Roman" w:cs="Times New Roman"/>
          <w:sz w:val="24"/>
          <w:szCs w:val="24"/>
        </w:rPr>
        <w:t xml:space="preserve">, da chamada </w:t>
      </w:r>
      <w:r w:rsidR="00727828" w:rsidRPr="00A27409">
        <w:rPr>
          <w:rFonts w:ascii="Times New Roman" w:hAnsi="Times New Roman" w:cs="Times New Roman"/>
          <w:i/>
          <w:sz w:val="24"/>
        </w:rPr>
        <w:t>agenda-setting</w:t>
      </w:r>
      <w:r w:rsidR="00727828">
        <w:rPr>
          <w:rFonts w:ascii="Times New Roman" w:hAnsi="Times New Roman" w:cs="Times New Roman"/>
          <w:sz w:val="24"/>
          <w:szCs w:val="24"/>
        </w:rPr>
        <w:t xml:space="preserve">. </w:t>
      </w:r>
      <w:r w:rsidRPr="0063591D">
        <w:rPr>
          <w:rFonts w:ascii="Times New Roman" w:hAnsi="Times New Roman" w:cs="Times New Roman"/>
          <w:sz w:val="24"/>
          <w:szCs w:val="24"/>
        </w:rPr>
        <w:t>Dearing e R</w:t>
      </w:r>
      <w:r>
        <w:rPr>
          <w:rFonts w:ascii="Times New Roman" w:hAnsi="Times New Roman" w:cs="Times New Roman"/>
          <w:sz w:val="24"/>
          <w:szCs w:val="24"/>
        </w:rPr>
        <w:t xml:space="preserve">ogers (1996) entendem que </w:t>
      </w:r>
      <w:r w:rsidR="00B761A5">
        <w:rPr>
          <w:rFonts w:ascii="Times New Roman" w:hAnsi="Times New Roman" w:cs="Times New Roman"/>
          <w:sz w:val="24"/>
          <w:szCs w:val="24"/>
        </w:rPr>
        <w:t>d</w:t>
      </w:r>
      <w:r>
        <w:rPr>
          <w:rFonts w:ascii="Times New Roman" w:hAnsi="Times New Roman" w:cs="Times New Roman"/>
          <w:sz w:val="24"/>
          <w:szCs w:val="24"/>
        </w:rPr>
        <w:t>entro do meio político, essas escolhas pode ser feitas observando a agenda midiática,</w:t>
      </w:r>
      <w:r w:rsidRPr="0063591D">
        <w:rPr>
          <w:rFonts w:ascii="Times New Roman" w:hAnsi="Times New Roman" w:cs="Times New Roman"/>
          <w:sz w:val="24"/>
          <w:szCs w:val="24"/>
        </w:rPr>
        <w:t xml:space="preserve"> a agenda pública</w:t>
      </w:r>
      <w:r>
        <w:rPr>
          <w:rFonts w:ascii="Times New Roman" w:hAnsi="Times New Roman" w:cs="Times New Roman"/>
          <w:sz w:val="24"/>
          <w:szCs w:val="24"/>
        </w:rPr>
        <w:t xml:space="preserve"> e </w:t>
      </w:r>
      <w:r w:rsidRPr="0063591D">
        <w:rPr>
          <w:rFonts w:ascii="Times New Roman" w:hAnsi="Times New Roman" w:cs="Times New Roman"/>
          <w:sz w:val="24"/>
          <w:szCs w:val="24"/>
        </w:rPr>
        <w:t>a agenda política.</w:t>
      </w:r>
      <w:r>
        <w:rPr>
          <w:rFonts w:ascii="Times New Roman" w:hAnsi="Times New Roman" w:cs="Times New Roman"/>
          <w:sz w:val="24"/>
          <w:szCs w:val="24"/>
        </w:rPr>
        <w:t xml:space="preserve"> </w:t>
      </w:r>
      <w:r w:rsidR="00B761A5">
        <w:rPr>
          <w:rFonts w:ascii="Times New Roman" w:hAnsi="Times New Roman" w:cs="Times New Roman"/>
          <w:sz w:val="24"/>
          <w:szCs w:val="24"/>
        </w:rPr>
        <w:t>Deste modo,</w:t>
      </w:r>
      <w:r>
        <w:rPr>
          <w:rFonts w:ascii="Times New Roman" w:hAnsi="Times New Roman" w:cs="Times New Roman"/>
          <w:sz w:val="24"/>
          <w:szCs w:val="24"/>
        </w:rPr>
        <w:t xml:space="preserve"> a mídia </w:t>
      </w:r>
      <w:r w:rsidR="00B761A5">
        <w:rPr>
          <w:rFonts w:ascii="Times New Roman" w:hAnsi="Times New Roman" w:cs="Times New Roman"/>
          <w:sz w:val="24"/>
          <w:szCs w:val="24"/>
        </w:rPr>
        <w:t xml:space="preserve">aparece como tendo </w:t>
      </w:r>
      <w:r>
        <w:rPr>
          <w:rFonts w:ascii="Times New Roman" w:hAnsi="Times New Roman" w:cs="Times New Roman"/>
          <w:sz w:val="24"/>
          <w:szCs w:val="24"/>
        </w:rPr>
        <w:t>um papel fundamental no que será discutido na pauta política</w:t>
      </w:r>
      <w:r w:rsidR="00B82132">
        <w:rPr>
          <w:rFonts w:ascii="Times New Roman" w:hAnsi="Times New Roman" w:cs="Times New Roman"/>
          <w:sz w:val="24"/>
          <w:szCs w:val="24"/>
        </w:rPr>
        <w:t xml:space="preserve"> devido às escolhas que são feitas pelos profissionais de comunicação.</w:t>
      </w:r>
      <w:r w:rsidR="00B761A5">
        <w:rPr>
          <w:rFonts w:ascii="Times New Roman" w:hAnsi="Times New Roman" w:cs="Times New Roman"/>
          <w:sz w:val="24"/>
          <w:szCs w:val="24"/>
        </w:rPr>
        <w:t xml:space="preserve"> “</w:t>
      </w:r>
      <w:r w:rsidR="00B761A5" w:rsidRPr="00B761A5">
        <w:rPr>
          <w:rFonts w:ascii="Times New Roman" w:hAnsi="Times New Roman" w:cs="Times New Roman"/>
          <w:sz w:val="24"/>
        </w:rPr>
        <w:t>Ao excluírem, incluírem e hierarquizarem os</w:t>
      </w:r>
      <w:r w:rsidR="00B761A5">
        <w:rPr>
          <w:rFonts w:ascii="Times New Roman" w:hAnsi="Times New Roman" w:cs="Times New Roman"/>
          <w:sz w:val="24"/>
        </w:rPr>
        <w:t xml:space="preserve"> </w:t>
      </w:r>
      <w:r w:rsidR="00B761A5" w:rsidRPr="00B761A5">
        <w:rPr>
          <w:rFonts w:ascii="Times New Roman" w:hAnsi="Times New Roman" w:cs="Times New Roman"/>
          <w:sz w:val="24"/>
        </w:rPr>
        <w:t>acontecimentos diários, os jornalistas orientam a atenção do público para os</w:t>
      </w:r>
      <w:r w:rsidR="00B761A5">
        <w:rPr>
          <w:rFonts w:ascii="Times New Roman" w:hAnsi="Times New Roman" w:cs="Times New Roman"/>
          <w:sz w:val="24"/>
        </w:rPr>
        <w:t xml:space="preserve"> </w:t>
      </w:r>
      <w:r w:rsidR="00B761A5" w:rsidRPr="00B761A5">
        <w:rPr>
          <w:rFonts w:ascii="Times New Roman" w:hAnsi="Times New Roman" w:cs="Times New Roman"/>
          <w:sz w:val="24"/>
        </w:rPr>
        <w:t xml:space="preserve">assuntos destacados: a agenda dos media </w:t>
      </w:r>
      <w:r w:rsidR="00B761A5">
        <w:rPr>
          <w:rFonts w:ascii="Times New Roman" w:hAnsi="Times New Roman" w:cs="Times New Roman"/>
          <w:sz w:val="24"/>
        </w:rPr>
        <w:t xml:space="preserve">torna-se a agenda </w:t>
      </w:r>
      <w:r w:rsidR="00B761A5" w:rsidRPr="00B761A5">
        <w:rPr>
          <w:rFonts w:ascii="Times New Roman" w:hAnsi="Times New Roman" w:cs="Times New Roman"/>
          <w:sz w:val="24"/>
        </w:rPr>
        <w:t>pública</w:t>
      </w:r>
      <w:r w:rsidR="00B761A5">
        <w:rPr>
          <w:rFonts w:ascii="Times New Roman" w:hAnsi="Times New Roman" w:cs="Times New Roman"/>
          <w:sz w:val="24"/>
        </w:rPr>
        <w:t>” (BORGES, 2000, p.1).</w:t>
      </w:r>
      <w:r w:rsidR="00EB43B8" w:rsidRPr="00B761A5">
        <w:rPr>
          <w:rFonts w:ascii="Times New Roman" w:hAnsi="Times New Roman" w:cs="Times New Roman"/>
          <w:sz w:val="28"/>
          <w:szCs w:val="24"/>
        </w:rPr>
        <w:t xml:space="preserve"> </w:t>
      </w:r>
    </w:p>
    <w:p w:rsidR="007A6410" w:rsidRDefault="007A6410" w:rsidP="007A6410">
      <w:pPr>
        <w:autoSpaceDE w:val="0"/>
        <w:autoSpaceDN w:val="0"/>
        <w:adjustRightInd w:val="0"/>
        <w:spacing w:after="0" w:line="240" w:lineRule="auto"/>
        <w:ind w:left="2268"/>
        <w:jc w:val="both"/>
        <w:rPr>
          <w:rFonts w:ascii="Times New Roman" w:hAnsi="Times New Roman" w:cs="Times New Roman"/>
          <w:sz w:val="20"/>
          <w:szCs w:val="20"/>
        </w:rPr>
      </w:pPr>
      <w:r w:rsidRPr="007A6410">
        <w:rPr>
          <w:rFonts w:ascii="Times New Roman" w:hAnsi="Times New Roman" w:cs="Times New Roman"/>
          <w:sz w:val="20"/>
          <w:szCs w:val="20"/>
        </w:rPr>
        <w:t>E</w:t>
      </w:r>
      <w:r w:rsidR="00D45BCB">
        <w:rPr>
          <w:rFonts w:ascii="Times New Roman" w:hAnsi="Times New Roman" w:cs="Times New Roman"/>
          <w:sz w:val="20"/>
          <w:szCs w:val="20"/>
        </w:rPr>
        <w:t>m consequência da a</w:t>
      </w:r>
      <w:r w:rsidRPr="007A6410">
        <w:rPr>
          <w:rFonts w:ascii="Times New Roman" w:hAnsi="Times New Roman" w:cs="Times New Roman"/>
          <w:sz w:val="20"/>
          <w:szCs w:val="20"/>
        </w:rPr>
        <w:t>ção dos jornais, da televisão e dos outros meios de informação, o público sabe ou ignora, presta atenção ou descura, realça ou negligencia elementos específicos dos cenários públicos. As pessoas têm tendência para incluir ou excluir dos seus próprios conhecimentos aquilo que os mass media incluem ou excluem do seu próprio conteúdo. Além disso, o público tende a atribuir àquilo que esse conteúdo inclui uma importância que reflete de perto a ênfase atribuída pelos mass media aos acontecimentos, aos problemas, às pessoas</w:t>
      </w:r>
      <w:r>
        <w:rPr>
          <w:rFonts w:ascii="Times New Roman" w:hAnsi="Times New Roman" w:cs="Times New Roman"/>
          <w:sz w:val="20"/>
          <w:szCs w:val="20"/>
        </w:rPr>
        <w:t>.</w:t>
      </w:r>
      <w:r w:rsidRPr="007A6410">
        <w:rPr>
          <w:rFonts w:ascii="Times New Roman" w:hAnsi="Times New Roman" w:cs="Times New Roman"/>
          <w:sz w:val="20"/>
          <w:szCs w:val="20"/>
        </w:rPr>
        <w:t xml:space="preserve"> (SHAW, 1979,96)</w:t>
      </w:r>
    </w:p>
    <w:p w:rsidR="007A6410" w:rsidRPr="007A6410" w:rsidRDefault="007A6410" w:rsidP="007A6410">
      <w:pPr>
        <w:autoSpaceDE w:val="0"/>
        <w:autoSpaceDN w:val="0"/>
        <w:adjustRightInd w:val="0"/>
        <w:spacing w:after="0" w:line="240" w:lineRule="auto"/>
        <w:ind w:left="2268"/>
        <w:jc w:val="both"/>
        <w:rPr>
          <w:rFonts w:ascii="Times New Roman" w:hAnsi="Times New Roman" w:cs="Times New Roman"/>
          <w:sz w:val="20"/>
          <w:szCs w:val="20"/>
        </w:rPr>
      </w:pPr>
    </w:p>
    <w:p w:rsidR="00E96D4E" w:rsidRDefault="00B761A5" w:rsidP="00E7719F">
      <w:pPr>
        <w:autoSpaceDE w:val="0"/>
        <w:autoSpaceDN w:val="0"/>
        <w:adjustRightInd w:val="0"/>
        <w:spacing w:after="0" w:line="360" w:lineRule="auto"/>
        <w:ind w:firstLine="1134"/>
        <w:jc w:val="both"/>
        <w:rPr>
          <w:rFonts w:ascii="Times New Roman" w:hAnsi="Times New Roman" w:cs="Times New Roman"/>
          <w:sz w:val="24"/>
          <w:szCs w:val="24"/>
        </w:rPr>
      </w:pPr>
      <w:r w:rsidRPr="00673D93">
        <w:rPr>
          <w:rFonts w:ascii="Times New Roman" w:hAnsi="Times New Roman" w:cs="Times New Roman"/>
          <w:sz w:val="24"/>
          <w:szCs w:val="24"/>
        </w:rPr>
        <w:lastRenderedPageBreak/>
        <w:t xml:space="preserve">Os parlamentares também acabam por construir essa agenda partindo de interesses políticos pessoais. Os assuntos levantados pela mídia são abstraídos e transformados em propostas e projetos de lei. </w:t>
      </w:r>
      <w:r w:rsidR="00673D93" w:rsidRPr="00673D93">
        <w:rPr>
          <w:rFonts w:ascii="Times New Roman" w:hAnsi="Times New Roman" w:cs="Times New Roman"/>
          <w:sz w:val="24"/>
          <w:szCs w:val="24"/>
        </w:rPr>
        <w:t>Partindo da premissa de determinados enfoques ganham mais visibilidade, aos políticos utilizam as mídias para angariar proposições as quais possam defender</w:t>
      </w:r>
      <w:r w:rsidR="00727828" w:rsidRPr="00673D93">
        <w:rPr>
          <w:rFonts w:ascii="Times New Roman" w:hAnsi="Times New Roman" w:cs="Times New Roman"/>
          <w:sz w:val="24"/>
          <w:szCs w:val="24"/>
        </w:rPr>
        <w:t xml:space="preserve">. </w:t>
      </w:r>
      <w:r w:rsidR="00E7719F">
        <w:rPr>
          <w:rFonts w:ascii="Times New Roman" w:hAnsi="Times New Roman" w:cs="Times New Roman"/>
          <w:sz w:val="24"/>
          <w:szCs w:val="24"/>
        </w:rPr>
        <w:t>“</w:t>
      </w:r>
      <w:r w:rsidR="00E7719F" w:rsidRPr="00E7719F">
        <w:rPr>
          <w:rFonts w:ascii="Times New Roman" w:hAnsi="Times New Roman" w:cs="Times New Roman"/>
          <w:sz w:val="24"/>
        </w:rPr>
        <w:t>O agendamento é, assim, condicionado pela combinação das saliências social e pessoal, esta última explicada pelo conceito de necessidade de orientação, mensurável através dos graus de relevância e de incerteza</w:t>
      </w:r>
      <w:r w:rsidR="00E7719F">
        <w:rPr>
          <w:rFonts w:ascii="Times New Roman" w:hAnsi="Times New Roman" w:cs="Times New Roman"/>
          <w:sz w:val="24"/>
        </w:rPr>
        <w:t xml:space="preserve">” </w:t>
      </w:r>
      <w:r w:rsidR="00E7719F" w:rsidRPr="00E7719F">
        <w:rPr>
          <w:rFonts w:ascii="Times New Roman" w:hAnsi="Times New Roman" w:cs="Times New Roman"/>
          <w:sz w:val="24"/>
          <w:szCs w:val="24"/>
        </w:rPr>
        <w:t>(MCCOMBS, 2006: p.116 apud BORGES, 2000, p.4).</w:t>
      </w:r>
    </w:p>
    <w:p w:rsidR="00E96D4E" w:rsidRDefault="00E96D4E" w:rsidP="00E96D4E">
      <w:pPr>
        <w:autoSpaceDE w:val="0"/>
        <w:autoSpaceDN w:val="0"/>
        <w:adjustRightInd w:val="0"/>
        <w:spacing w:after="0" w:line="240" w:lineRule="auto"/>
        <w:ind w:left="2268"/>
        <w:jc w:val="both"/>
        <w:rPr>
          <w:rFonts w:ascii="Times New Roman" w:hAnsi="Times New Roman" w:cs="Times New Roman"/>
          <w:sz w:val="20"/>
          <w:szCs w:val="20"/>
        </w:rPr>
      </w:pPr>
      <w:r w:rsidRPr="00270462">
        <w:rPr>
          <w:rFonts w:ascii="Times New Roman" w:hAnsi="Times New Roman" w:cs="Times New Roman"/>
          <w:sz w:val="20"/>
          <w:szCs w:val="20"/>
        </w:rPr>
        <w:t xml:space="preserve">Notícias sobre um discurso, a apresentação de projetos de lei, uma entrevista ou mesmo o trabalho desenvolvido numa comissão podem ser parte da tática do congressista visando à projeção e/ou à consolidação de sua imagem política. Algumas chamadas e notícias com valências positivas, por exemplo, podem ser interpretadas nesse sentido. Essa tática, suponho, tende a ser privilegiada pelos políticos que ocupam cargos públicos, porque, além de não custarem nada, de acordo com os especialistas, as notícias tendem a ter mais credibilidade do que matérias de propaganda eleitoral.  </w:t>
      </w:r>
      <w:r>
        <w:rPr>
          <w:rFonts w:ascii="Times New Roman" w:hAnsi="Times New Roman" w:cs="Times New Roman"/>
          <w:sz w:val="20"/>
          <w:szCs w:val="20"/>
        </w:rPr>
        <w:t>(JORGE, 2003, p.11)</w:t>
      </w:r>
    </w:p>
    <w:p w:rsidR="00E96D4E" w:rsidRDefault="00E96D4E" w:rsidP="00E96D4E">
      <w:pPr>
        <w:autoSpaceDE w:val="0"/>
        <w:autoSpaceDN w:val="0"/>
        <w:adjustRightInd w:val="0"/>
        <w:spacing w:after="0" w:line="360" w:lineRule="auto"/>
        <w:ind w:firstLine="708"/>
        <w:jc w:val="both"/>
        <w:rPr>
          <w:rFonts w:ascii="Times New Roman" w:hAnsi="Times New Roman" w:cs="Times New Roman"/>
          <w:sz w:val="24"/>
          <w:szCs w:val="24"/>
        </w:rPr>
      </w:pPr>
    </w:p>
    <w:p w:rsidR="00202506" w:rsidRDefault="00673D93" w:rsidP="00E96D4E">
      <w:pPr>
        <w:autoSpaceDE w:val="0"/>
        <w:autoSpaceDN w:val="0"/>
        <w:adjustRightInd w:val="0"/>
        <w:spacing w:after="0" w:line="360" w:lineRule="auto"/>
        <w:ind w:firstLine="708"/>
        <w:jc w:val="both"/>
        <w:rPr>
          <w:rFonts w:ascii="Times New Roman" w:hAnsi="Times New Roman" w:cs="Times New Roman"/>
          <w:sz w:val="24"/>
          <w:szCs w:val="24"/>
        </w:rPr>
      </w:pPr>
      <w:r w:rsidRPr="00673D93">
        <w:rPr>
          <w:rFonts w:ascii="Times New Roman" w:hAnsi="Times New Roman" w:cs="Times New Roman"/>
          <w:sz w:val="24"/>
          <w:szCs w:val="24"/>
        </w:rPr>
        <w:t xml:space="preserve">Consequentemente, </w:t>
      </w:r>
      <w:r w:rsidR="00727828" w:rsidRPr="00673D93">
        <w:rPr>
          <w:rFonts w:ascii="Times New Roman" w:hAnsi="Times New Roman" w:cs="Times New Roman"/>
          <w:sz w:val="24"/>
          <w:szCs w:val="24"/>
        </w:rPr>
        <w:t>as demandas da sociedade s</w:t>
      </w:r>
      <w:r w:rsidRPr="00673D93">
        <w:rPr>
          <w:rFonts w:ascii="Times New Roman" w:hAnsi="Times New Roman" w:cs="Times New Roman"/>
          <w:sz w:val="24"/>
          <w:szCs w:val="24"/>
        </w:rPr>
        <w:t xml:space="preserve">erão </w:t>
      </w:r>
      <w:r w:rsidR="00727828" w:rsidRPr="00673D93">
        <w:rPr>
          <w:rFonts w:ascii="Times New Roman" w:hAnsi="Times New Roman" w:cs="Times New Roman"/>
          <w:sz w:val="24"/>
          <w:szCs w:val="24"/>
        </w:rPr>
        <w:t>discutidas por meio da mídia, recebe</w:t>
      </w:r>
      <w:r w:rsidRPr="00673D93">
        <w:rPr>
          <w:rFonts w:ascii="Times New Roman" w:hAnsi="Times New Roman" w:cs="Times New Roman"/>
          <w:sz w:val="24"/>
          <w:szCs w:val="24"/>
        </w:rPr>
        <w:t>ndo</w:t>
      </w:r>
      <w:r w:rsidR="00727828" w:rsidRPr="00673D93">
        <w:rPr>
          <w:rFonts w:ascii="Times New Roman" w:hAnsi="Times New Roman" w:cs="Times New Roman"/>
          <w:sz w:val="24"/>
          <w:szCs w:val="24"/>
        </w:rPr>
        <w:t xml:space="preserve"> atenção </w:t>
      </w:r>
      <w:r w:rsidRPr="00673D93">
        <w:rPr>
          <w:rFonts w:ascii="Times New Roman" w:hAnsi="Times New Roman" w:cs="Times New Roman"/>
          <w:sz w:val="24"/>
          <w:szCs w:val="24"/>
        </w:rPr>
        <w:t>do público e beneficiando tanto a imagem quanto o capital político do governante.</w:t>
      </w:r>
      <w:r w:rsidR="00727828" w:rsidRPr="00673D93">
        <w:rPr>
          <w:rFonts w:ascii="Times New Roman" w:hAnsi="Times New Roman" w:cs="Times New Roman"/>
          <w:sz w:val="24"/>
          <w:szCs w:val="24"/>
        </w:rPr>
        <w:t xml:space="preserve"> </w:t>
      </w:r>
      <w:r w:rsidRPr="00673D93">
        <w:rPr>
          <w:rFonts w:ascii="Times New Roman" w:hAnsi="Times New Roman" w:cs="Times New Roman"/>
          <w:sz w:val="24"/>
          <w:szCs w:val="24"/>
        </w:rPr>
        <w:t>Assuntos que passam por essa peneira de escolhas passam a integrar programas ou políticas públicas.</w:t>
      </w:r>
      <w:r w:rsidR="00727828" w:rsidRPr="00673D93">
        <w:rPr>
          <w:rFonts w:ascii="Times New Roman" w:hAnsi="Times New Roman" w:cs="Times New Roman"/>
          <w:sz w:val="24"/>
          <w:szCs w:val="24"/>
        </w:rPr>
        <w:t xml:space="preserve"> Uma das preocupações centrais ao estudo de agenda-setting é, portanto, compreender como as questões capturam a atenção dos formuladores de políticas. (CAPELLA, 2006</w:t>
      </w:r>
      <w:r w:rsidR="008B159C" w:rsidRPr="00673D93">
        <w:rPr>
          <w:rFonts w:ascii="Times New Roman" w:hAnsi="Times New Roman" w:cs="Times New Roman"/>
          <w:sz w:val="24"/>
          <w:szCs w:val="24"/>
        </w:rPr>
        <w:t>, p.1</w:t>
      </w:r>
      <w:r w:rsidR="00727828" w:rsidRPr="00673D93">
        <w:rPr>
          <w:rFonts w:ascii="Times New Roman" w:hAnsi="Times New Roman" w:cs="Times New Roman"/>
          <w:sz w:val="24"/>
          <w:szCs w:val="24"/>
        </w:rPr>
        <w:t>).</w:t>
      </w:r>
      <w:r w:rsidR="00E96D4E">
        <w:rPr>
          <w:rFonts w:ascii="Times New Roman" w:hAnsi="Times New Roman" w:cs="Times New Roman"/>
          <w:sz w:val="24"/>
          <w:szCs w:val="24"/>
        </w:rPr>
        <w:t xml:space="preserve"> </w:t>
      </w:r>
      <w:r w:rsidR="00686672">
        <w:rPr>
          <w:rFonts w:ascii="Times New Roman" w:hAnsi="Times New Roman" w:cs="Times New Roman"/>
          <w:color w:val="000000"/>
          <w:sz w:val="24"/>
          <w:szCs w:val="24"/>
        </w:rPr>
        <w:t xml:space="preserve">A capacidade que as mídias têm em influenciar a tomada de decisões através das informações também pode ser observada analisando o chamado “efeito </w:t>
      </w:r>
      <w:r w:rsidR="00686672" w:rsidRPr="00686672">
        <w:rPr>
          <w:rFonts w:ascii="Times New Roman" w:hAnsi="Times New Roman" w:cs="Times New Roman"/>
          <w:i/>
          <w:color w:val="000000"/>
          <w:sz w:val="24"/>
          <w:szCs w:val="24"/>
        </w:rPr>
        <w:t>priming</w:t>
      </w:r>
      <w:r w:rsidR="00686672">
        <w:rPr>
          <w:rFonts w:ascii="Times New Roman" w:hAnsi="Times New Roman" w:cs="Times New Roman"/>
          <w:color w:val="000000"/>
          <w:sz w:val="24"/>
          <w:szCs w:val="24"/>
        </w:rPr>
        <w:t>”</w:t>
      </w:r>
      <w:r w:rsidR="00202506">
        <w:rPr>
          <w:rFonts w:ascii="Times New Roman" w:hAnsi="Times New Roman" w:cs="Times New Roman"/>
          <w:color w:val="000000"/>
          <w:sz w:val="24"/>
          <w:szCs w:val="24"/>
        </w:rPr>
        <w:t>. Esse recurso se daria ativando memórias que estão impregnadas</w:t>
      </w:r>
      <w:r w:rsidR="00727828">
        <w:rPr>
          <w:rFonts w:ascii="Times New Roman" w:hAnsi="Times New Roman" w:cs="Times New Roman"/>
          <w:color w:val="000000"/>
          <w:sz w:val="24"/>
          <w:szCs w:val="24"/>
        </w:rPr>
        <w:t xml:space="preserve"> </w:t>
      </w:r>
      <w:r w:rsidR="00202506">
        <w:rPr>
          <w:rFonts w:ascii="Times New Roman" w:hAnsi="Times New Roman" w:cs="Times New Roman"/>
          <w:color w:val="000000"/>
          <w:sz w:val="24"/>
          <w:szCs w:val="24"/>
        </w:rPr>
        <w:t>no</w:t>
      </w:r>
      <w:r w:rsidR="00727828">
        <w:rPr>
          <w:rFonts w:ascii="Times New Roman" w:hAnsi="Times New Roman" w:cs="Times New Roman"/>
          <w:color w:val="000000"/>
          <w:sz w:val="24"/>
          <w:szCs w:val="24"/>
        </w:rPr>
        <w:t xml:space="preserve"> imaginário da população.</w:t>
      </w:r>
      <w:r w:rsidR="00202506">
        <w:rPr>
          <w:rFonts w:ascii="Times New Roman" w:hAnsi="Times New Roman" w:cs="Times New Roman"/>
          <w:color w:val="000000"/>
          <w:sz w:val="24"/>
          <w:szCs w:val="24"/>
        </w:rPr>
        <w:t xml:space="preserve"> Assim, os discursos políticos calcados em determinados assuntos ou ideologias, apelam para a concepção pré-existente que o cidadão tem quando se fala em algum tema.</w:t>
      </w:r>
      <w:r w:rsidR="00727828">
        <w:rPr>
          <w:rFonts w:ascii="Times New Roman" w:hAnsi="Times New Roman" w:cs="Times New Roman"/>
          <w:color w:val="000000"/>
          <w:sz w:val="24"/>
          <w:szCs w:val="24"/>
        </w:rPr>
        <w:t xml:space="preserve"> </w:t>
      </w:r>
      <w:r w:rsidR="00727828" w:rsidRPr="0060772D">
        <w:rPr>
          <w:rFonts w:ascii="Times New Roman" w:hAnsi="Times New Roman" w:cs="Times New Roman"/>
          <w:sz w:val="24"/>
          <w:szCs w:val="24"/>
        </w:rPr>
        <w:t>Para Diego Senise (2015</w:t>
      </w:r>
      <w:r w:rsidR="008B159C">
        <w:rPr>
          <w:rFonts w:ascii="Times New Roman" w:hAnsi="Times New Roman" w:cs="Times New Roman"/>
          <w:sz w:val="24"/>
          <w:szCs w:val="24"/>
        </w:rPr>
        <w:t>, p.1</w:t>
      </w:r>
      <w:r w:rsidR="00727828" w:rsidRPr="0060772D">
        <w:rPr>
          <w:rFonts w:ascii="Times New Roman" w:hAnsi="Times New Roman" w:cs="Times New Roman"/>
          <w:sz w:val="24"/>
          <w:szCs w:val="24"/>
        </w:rPr>
        <w:t xml:space="preserve">), o </w:t>
      </w:r>
      <w:r w:rsidR="00727828" w:rsidRPr="0060772D">
        <w:rPr>
          <w:rFonts w:ascii="Times New Roman" w:hAnsi="Times New Roman" w:cs="Times New Roman"/>
          <w:i/>
          <w:sz w:val="24"/>
          <w:szCs w:val="24"/>
        </w:rPr>
        <w:t>priming</w:t>
      </w:r>
      <w:r w:rsidR="00727828" w:rsidRPr="0060772D">
        <w:rPr>
          <w:rFonts w:ascii="Times New Roman" w:hAnsi="Times New Roman" w:cs="Times New Roman"/>
          <w:sz w:val="24"/>
          <w:szCs w:val="24"/>
        </w:rPr>
        <w:t xml:space="preserve"> “ocorre no momento de recepção de estímulos que afetam a percepção, o julgamento e/ou comportamento dos sujeitos, mesmo que eles não se lembrem do estímulo ou nem percebam sua influência”. </w:t>
      </w:r>
      <w:r w:rsidR="00202506">
        <w:rPr>
          <w:rFonts w:ascii="Times New Roman" w:hAnsi="Times New Roman" w:cs="Times New Roman"/>
          <w:sz w:val="24"/>
          <w:szCs w:val="24"/>
        </w:rPr>
        <w:t>C</w:t>
      </w:r>
      <w:r w:rsidR="00727828" w:rsidRPr="0060772D">
        <w:rPr>
          <w:rFonts w:ascii="Times New Roman" w:hAnsi="Times New Roman" w:cs="Times New Roman"/>
          <w:sz w:val="24"/>
          <w:szCs w:val="24"/>
        </w:rPr>
        <w:t>orrelações entre assuntos previamente conhecidos pelo indivíduo e guardados na memória</w:t>
      </w:r>
      <w:r w:rsidR="00202506">
        <w:rPr>
          <w:rFonts w:ascii="Times New Roman" w:hAnsi="Times New Roman" w:cs="Times New Roman"/>
          <w:sz w:val="24"/>
          <w:szCs w:val="24"/>
        </w:rPr>
        <w:t xml:space="preserve"> são então ativados</w:t>
      </w:r>
      <w:r w:rsidR="00E7719F">
        <w:rPr>
          <w:rFonts w:ascii="Times New Roman" w:hAnsi="Times New Roman" w:cs="Times New Roman"/>
          <w:sz w:val="24"/>
          <w:szCs w:val="24"/>
        </w:rPr>
        <w:t>, havendo</w:t>
      </w:r>
      <w:r w:rsidR="00202506">
        <w:rPr>
          <w:rFonts w:ascii="Times New Roman" w:hAnsi="Times New Roman" w:cs="Times New Roman"/>
          <w:sz w:val="24"/>
          <w:szCs w:val="24"/>
        </w:rPr>
        <w:t xml:space="preserve"> uma</w:t>
      </w:r>
      <w:r w:rsidR="00727828" w:rsidRPr="0060772D">
        <w:rPr>
          <w:rFonts w:ascii="Times New Roman" w:hAnsi="Times New Roman" w:cs="Times New Roman"/>
          <w:sz w:val="24"/>
          <w:szCs w:val="24"/>
        </w:rPr>
        <w:t xml:space="preserve"> junção com a informação recebida pelo meio de comunicação, influenciando na percepção que irá ter sobre determinado conteúdo</w:t>
      </w:r>
      <w:r w:rsidR="00E7719F">
        <w:rPr>
          <w:rFonts w:ascii="Times New Roman" w:hAnsi="Times New Roman" w:cs="Times New Roman"/>
          <w:sz w:val="24"/>
          <w:szCs w:val="24"/>
        </w:rPr>
        <w:t>.</w:t>
      </w:r>
    </w:p>
    <w:p w:rsidR="00202506" w:rsidRDefault="00202506" w:rsidP="00202506">
      <w:pPr>
        <w:autoSpaceDE w:val="0"/>
        <w:autoSpaceDN w:val="0"/>
        <w:adjustRightInd w:val="0"/>
        <w:spacing w:after="0" w:line="240" w:lineRule="auto"/>
        <w:ind w:left="2268"/>
        <w:jc w:val="both"/>
        <w:rPr>
          <w:rFonts w:ascii="Times New Roman" w:hAnsi="Times New Roman" w:cs="Times New Roman"/>
          <w:sz w:val="20"/>
        </w:rPr>
      </w:pPr>
      <w:r w:rsidRPr="00202506">
        <w:rPr>
          <w:rFonts w:ascii="Times New Roman" w:hAnsi="Times New Roman" w:cs="Times New Roman"/>
          <w:sz w:val="20"/>
        </w:rPr>
        <w:t xml:space="preserve">A hipótese priming é entendida pela maioria dos autores como continuidade do efeito de agendamento. Ou seja, trata-se de não mais discutir sobre o que as pessoas pensam (agenda-setting), mas de como determinados esquemas mentais são </w:t>
      </w:r>
      <w:proofErr w:type="gramStart"/>
      <w:r w:rsidRPr="00202506">
        <w:rPr>
          <w:rFonts w:ascii="Times New Roman" w:hAnsi="Times New Roman" w:cs="Times New Roman"/>
          <w:sz w:val="20"/>
        </w:rPr>
        <w:t>ativados por conteúdos das notícias e como isso afeta</w:t>
      </w:r>
      <w:proofErr w:type="gramEnd"/>
      <w:r w:rsidRPr="00202506">
        <w:rPr>
          <w:rFonts w:ascii="Times New Roman" w:hAnsi="Times New Roman" w:cs="Times New Roman"/>
          <w:sz w:val="20"/>
        </w:rPr>
        <w:t xml:space="preserve"> a manutenção ou mudança das avaliações que o público faz a respeito dos homens públicos. É uma hipótese que vai além do processamento simples e direto de conteúdos informacionais e tenta explicar os efeitos da comunicação jornalística em contato com a memória do público. A forma como a memória saliente será ativada por determinados conteúdos é o que condiciona o julgamento de atos dos governantes. Trata-se, portanto, de uma </w:t>
      </w:r>
      <w:r w:rsidRPr="00202506">
        <w:rPr>
          <w:rFonts w:ascii="Times New Roman" w:hAnsi="Times New Roman" w:cs="Times New Roman"/>
          <w:sz w:val="20"/>
        </w:rPr>
        <w:lastRenderedPageBreak/>
        <w:t>hipótese a respeito dos efeitos das notícias no público com inspiração psicológica.</w:t>
      </w:r>
      <w:r w:rsidR="00E7719F">
        <w:rPr>
          <w:rFonts w:ascii="Times New Roman" w:hAnsi="Times New Roman" w:cs="Times New Roman"/>
          <w:sz w:val="20"/>
        </w:rPr>
        <w:t xml:space="preserve"> (CERVI, 2010, p.146)</w:t>
      </w:r>
    </w:p>
    <w:p w:rsidR="00E7719F" w:rsidRPr="00E7719F" w:rsidRDefault="00E7719F" w:rsidP="00E7719F">
      <w:pPr>
        <w:autoSpaceDE w:val="0"/>
        <w:autoSpaceDN w:val="0"/>
        <w:adjustRightInd w:val="0"/>
        <w:spacing w:after="0" w:line="360" w:lineRule="auto"/>
        <w:ind w:left="2268"/>
        <w:jc w:val="both"/>
        <w:rPr>
          <w:rFonts w:ascii="Times New Roman" w:hAnsi="Times New Roman" w:cs="Times New Roman"/>
          <w:sz w:val="24"/>
          <w:szCs w:val="24"/>
        </w:rPr>
      </w:pPr>
    </w:p>
    <w:p w:rsidR="0031307D" w:rsidRPr="002576DD" w:rsidRDefault="00D34A08" w:rsidP="00DB3692">
      <w:pPr>
        <w:autoSpaceDE w:val="0"/>
        <w:autoSpaceDN w:val="0"/>
        <w:adjustRightInd w:val="0"/>
        <w:spacing w:after="0" w:line="360" w:lineRule="auto"/>
        <w:ind w:firstLine="1134"/>
        <w:jc w:val="both"/>
        <w:rPr>
          <w:rFonts w:ascii="Times New Roman" w:hAnsi="Times New Roman" w:cs="Times New Roman"/>
          <w:bCs/>
          <w:sz w:val="24"/>
          <w:szCs w:val="18"/>
          <w:shd w:val="clear" w:color="auto" w:fill="FFFFFF"/>
        </w:rPr>
      </w:pPr>
      <w:r>
        <w:rPr>
          <w:rFonts w:ascii="Times New Roman" w:hAnsi="Times New Roman" w:cs="Times New Roman"/>
          <w:sz w:val="24"/>
          <w:szCs w:val="24"/>
        </w:rPr>
        <w:t xml:space="preserve">Conhecendo todas essas ferramentas e possibilidade de se propor assuntos que irão afetar públicos específicos, tantos políticos quanto os profissionais que lidam diretamente na assessoria comunicacional dos parlamentares, podem propor ações como forma de fazer campanha durante o mandato. </w:t>
      </w:r>
      <w:r w:rsidR="008A024E">
        <w:rPr>
          <w:rFonts w:ascii="Times New Roman" w:hAnsi="Times New Roman" w:cs="Times New Roman"/>
          <w:sz w:val="24"/>
          <w:szCs w:val="24"/>
        </w:rPr>
        <w:t>Dessa maneira, de acordo com Sampaio (2016) há uma</w:t>
      </w:r>
      <w:r>
        <w:rPr>
          <w:rFonts w:ascii="Times New Roman" w:hAnsi="Times New Roman" w:cs="Times New Roman"/>
          <w:sz w:val="24"/>
          <w:szCs w:val="24"/>
        </w:rPr>
        <w:t xml:space="preserve"> manipulação do público e</w:t>
      </w:r>
      <w:r w:rsidR="00E96D4E">
        <w:rPr>
          <w:rFonts w:ascii="Times New Roman" w:hAnsi="Times New Roman" w:cs="Times New Roman"/>
          <w:sz w:val="24"/>
          <w:szCs w:val="24"/>
        </w:rPr>
        <w:t>, por conseguinte,</w:t>
      </w:r>
      <w:r>
        <w:rPr>
          <w:rFonts w:ascii="Times New Roman" w:hAnsi="Times New Roman" w:cs="Times New Roman"/>
          <w:sz w:val="24"/>
          <w:szCs w:val="24"/>
        </w:rPr>
        <w:t xml:space="preserve"> do próprio eleitorado também</w:t>
      </w:r>
      <w:r w:rsidR="008A024E">
        <w:rPr>
          <w:rFonts w:ascii="Times New Roman" w:hAnsi="Times New Roman" w:cs="Times New Roman"/>
          <w:sz w:val="24"/>
          <w:szCs w:val="24"/>
        </w:rPr>
        <w:t>, vista pelo</w:t>
      </w:r>
      <w:r w:rsidR="0031307D" w:rsidRPr="006525C6">
        <w:rPr>
          <w:rFonts w:ascii="Times New Roman" w:hAnsi="Times New Roman" w:cs="Times New Roman"/>
          <w:sz w:val="24"/>
          <w:szCs w:val="24"/>
        </w:rPr>
        <w:t xml:space="preserve"> </w:t>
      </w:r>
      <w:r w:rsidR="008A024E">
        <w:rPr>
          <w:rFonts w:ascii="Times New Roman" w:hAnsi="Times New Roman" w:cs="Times New Roman"/>
          <w:sz w:val="24"/>
          <w:szCs w:val="24"/>
        </w:rPr>
        <w:t xml:space="preserve">autor </w:t>
      </w:r>
      <w:r>
        <w:rPr>
          <w:rFonts w:ascii="Times New Roman" w:hAnsi="Times New Roman" w:cs="Times New Roman"/>
          <w:sz w:val="24"/>
          <w:szCs w:val="24"/>
        </w:rPr>
        <w:t>como uma ferramenta de</w:t>
      </w:r>
      <w:r w:rsidR="0031307D" w:rsidRPr="006525C6">
        <w:rPr>
          <w:rFonts w:ascii="Times New Roman" w:hAnsi="Times New Roman" w:cs="Times New Roman"/>
          <w:sz w:val="24"/>
          <w:szCs w:val="24"/>
        </w:rPr>
        <w:t xml:space="preserve"> campanha permanente</w:t>
      </w:r>
      <w:r w:rsidR="008A024E">
        <w:rPr>
          <w:rFonts w:ascii="Times New Roman" w:hAnsi="Times New Roman" w:cs="Times New Roman"/>
          <w:sz w:val="24"/>
          <w:szCs w:val="24"/>
        </w:rPr>
        <w:t>:</w:t>
      </w:r>
      <w:r w:rsidR="0031307D">
        <w:rPr>
          <w:rFonts w:ascii="Times New Roman" w:hAnsi="Times New Roman" w:cs="Times New Roman"/>
          <w:sz w:val="24"/>
          <w:szCs w:val="24"/>
        </w:rPr>
        <w:t xml:space="preserve"> “</w:t>
      </w:r>
      <w:r w:rsidR="0031307D" w:rsidRPr="006525C6">
        <w:rPr>
          <w:rFonts w:ascii="Times New Roman" w:hAnsi="Times New Roman" w:cs="Times New Roman"/>
          <w:sz w:val="24"/>
          <w:szCs w:val="24"/>
        </w:rPr>
        <w:t>uma disputa para criar mudanças na apresentação do problema com o intuito de alterar a percepção da opinião pública e tem como foco influenciar o julgamento dos eleitor</w:t>
      </w:r>
      <w:r>
        <w:rPr>
          <w:rFonts w:ascii="Times New Roman" w:hAnsi="Times New Roman" w:cs="Times New Roman"/>
          <w:sz w:val="24"/>
          <w:szCs w:val="24"/>
        </w:rPr>
        <w:t>es</w:t>
      </w:r>
      <w:r w:rsidR="0031307D">
        <w:rPr>
          <w:rFonts w:ascii="Times New Roman" w:hAnsi="Times New Roman" w:cs="Times New Roman"/>
          <w:sz w:val="24"/>
          <w:szCs w:val="24"/>
        </w:rPr>
        <w:t>”</w:t>
      </w:r>
      <w:r w:rsidR="0031307D" w:rsidRPr="006525C6">
        <w:rPr>
          <w:rFonts w:ascii="Times New Roman" w:hAnsi="Times New Roman" w:cs="Times New Roman"/>
          <w:sz w:val="24"/>
          <w:szCs w:val="24"/>
        </w:rPr>
        <w:t>.</w:t>
      </w:r>
      <w:r w:rsidR="0031307D">
        <w:rPr>
          <w:rFonts w:ascii="Times New Roman" w:hAnsi="Times New Roman" w:cs="Times New Roman"/>
          <w:sz w:val="24"/>
          <w:szCs w:val="24"/>
        </w:rPr>
        <w:t xml:space="preserve"> </w:t>
      </w:r>
      <w:r w:rsidR="00E96D4E">
        <w:rPr>
          <w:rFonts w:ascii="Times New Roman" w:hAnsi="Times New Roman" w:cs="Times New Roman"/>
          <w:sz w:val="24"/>
          <w:szCs w:val="24"/>
        </w:rPr>
        <w:t xml:space="preserve">Assim, há um direcionamento de estratégias </w:t>
      </w:r>
      <w:r w:rsidR="00E96D4E" w:rsidRPr="002576DD">
        <w:rPr>
          <w:rFonts w:ascii="Times New Roman" w:hAnsi="Times New Roman" w:cs="Times New Roman"/>
          <w:sz w:val="24"/>
          <w:szCs w:val="24"/>
        </w:rPr>
        <w:t xml:space="preserve">feitas pelos políticos que serão focadas em diferentes </w:t>
      </w:r>
      <w:r w:rsidR="0031307D" w:rsidRPr="002576DD">
        <w:rPr>
          <w:rFonts w:ascii="Times New Roman" w:hAnsi="Times New Roman" w:cs="Times New Roman"/>
          <w:sz w:val="24"/>
          <w:szCs w:val="24"/>
        </w:rPr>
        <w:t>perfi</w:t>
      </w:r>
      <w:r w:rsidR="00E96D4E" w:rsidRPr="002576DD">
        <w:rPr>
          <w:rFonts w:ascii="Times New Roman" w:hAnsi="Times New Roman" w:cs="Times New Roman"/>
          <w:sz w:val="24"/>
          <w:szCs w:val="24"/>
        </w:rPr>
        <w:t xml:space="preserve">s de eleitorado, a maior parte de </w:t>
      </w:r>
      <w:r w:rsidR="0031307D" w:rsidRPr="002576DD">
        <w:rPr>
          <w:rFonts w:ascii="Times New Roman" w:hAnsi="Times New Roman" w:cs="Times New Roman"/>
          <w:sz w:val="24"/>
          <w:szCs w:val="24"/>
        </w:rPr>
        <w:t>baixa instrução educacional</w:t>
      </w:r>
      <w:r w:rsidR="00E96D4E" w:rsidRPr="002576DD">
        <w:rPr>
          <w:rFonts w:ascii="Times New Roman" w:hAnsi="Times New Roman" w:cs="Times New Roman"/>
          <w:sz w:val="24"/>
          <w:szCs w:val="24"/>
        </w:rPr>
        <w:t>.</w:t>
      </w:r>
    </w:p>
    <w:p w:rsidR="0031307D" w:rsidRPr="002576DD" w:rsidRDefault="0031307D" w:rsidP="0031307D">
      <w:pPr>
        <w:autoSpaceDE w:val="0"/>
        <w:autoSpaceDN w:val="0"/>
        <w:adjustRightInd w:val="0"/>
        <w:spacing w:after="0" w:line="240" w:lineRule="auto"/>
        <w:ind w:left="2268"/>
        <w:jc w:val="both"/>
        <w:rPr>
          <w:rFonts w:ascii="Times New Roman" w:hAnsi="Times New Roman" w:cs="Times New Roman"/>
          <w:sz w:val="20"/>
          <w:szCs w:val="20"/>
        </w:rPr>
      </w:pPr>
      <w:r w:rsidRPr="002576DD">
        <w:rPr>
          <w:rFonts w:ascii="Times New Roman" w:hAnsi="Times New Roman" w:cs="Times New Roman"/>
          <w:sz w:val="20"/>
          <w:szCs w:val="23"/>
        </w:rPr>
        <w:t xml:space="preserve">O equilíbrio na desigualdade de informação insere a necessidade do governante criar estratégias para induzir o julgamento do eleitor sobre o seu desempenho. O objetivo é controlar a percepção dos eleitores sobre os eventos políticos e sobre os efeitos das políticas públicas. Os governantes são motivados a inibir as consequências que ações negativas possam ter sobre a popularidade omitindo-as ou afastando a sua responsabilidade pelo acontecimento. Em decorrência disso, os eleitores com baixa informação sobre a eficiência das políticas e sobre quais são as reais intenções do governante legitimam políticas públicas deficientes. </w:t>
      </w:r>
      <w:r w:rsidRPr="002576DD">
        <w:rPr>
          <w:rFonts w:ascii="Times New Roman" w:hAnsi="Times New Roman" w:cs="Times New Roman"/>
          <w:sz w:val="20"/>
          <w:szCs w:val="20"/>
        </w:rPr>
        <w:t>(SAMPAIO, 2016</w:t>
      </w:r>
      <w:r w:rsidR="008B159C" w:rsidRPr="002576DD">
        <w:rPr>
          <w:rFonts w:ascii="Times New Roman" w:hAnsi="Times New Roman" w:cs="Times New Roman"/>
          <w:sz w:val="20"/>
          <w:szCs w:val="20"/>
        </w:rPr>
        <w:t>, p.3</w:t>
      </w:r>
      <w:r w:rsidRPr="002576DD">
        <w:rPr>
          <w:rFonts w:ascii="Times New Roman" w:hAnsi="Times New Roman" w:cs="Times New Roman"/>
          <w:sz w:val="20"/>
          <w:szCs w:val="20"/>
        </w:rPr>
        <w:t>)</w:t>
      </w:r>
      <w:bookmarkEnd w:id="0"/>
    </w:p>
    <w:p w:rsidR="00167459" w:rsidRPr="002576DD" w:rsidRDefault="00167459" w:rsidP="00167459">
      <w:pPr>
        <w:autoSpaceDE w:val="0"/>
        <w:autoSpaceDN w:val="0"/>
        <w:adjustRightInd w:val="0"/>
        <w:spacing w:after="0" w:line="240" w:lineRule="auto"/>
        <w:jc w:val="both"/>
        <w:rPr>
          <w:rFonts w:ascii="Times New Roman" w:hAnsi="Times New Roman" w:cs="Times New Roman"/>
          <w:sz w:val="20"/>
          <w:szCs w:val="20"/>
        </w:rPr>
      </w:pPr>
    </w:p>
    <w:p w:rsidR="00167459" w:rsidRPr="002576DD" w:rsidRDefault="00167459" w:rsidP="00167459">
      <w:pPr>
        <w:autoSpaceDE w:val="0"/>
        <w:autoSpaceDN w:val="0"/>
        <w:adjustRightInd w:val="0"/>
        <w:spacing w:after="0" w:line="240" w:lineRule="auto"/>
        <w:rPr>
          <w:rFonts w:ascii="Georgia" w:hAnsi="Georgia" w:cs="Georgia"/>
          <w:sz w:val="26"/>
          <w:szCs w:val="26"/>
        </w:rPr>
      </w:pPr>
    </w:p>
    <w:p w:rsidR="00AD0B8F" w:rsidRDefault="008A024E" w:rsidP="00DC08C9">
      <w:pPr>
        <w:pStyle w:val="Pr-formataoHTML"/>
        <w:shd w:val="clear" w:color="auto" w:fill="FFFFFF"/>
        <w:spacing w:line="360" w:lineRule="auto"/>
        <w:jc w:val="both"/>
        <w:rPr>
          <w:rFonts w:ascii="Times New Roman" w:hAnsi="Times New Roman" w:cs="Times New Roman"/>
        </w:rPr>
      </w:pPr>
      <w:r w:rsidRPr="002576DD">
        <w:rPr>
          <w:rFonts w:ascii="Times New Roman" w:hAnsi="Times New Roman" w:cs="Times New Roman"/>
          <w:sz w:val="24"/>
          <w:lang w:val="pt-PT"/>
        </w:rPr>
        <w:tab/>
        <w:t xml:space="preserve">Cárdenas (2013) acredita que os políticos somente deixarão de utilização os cargos públicos como ferramentas eleitorais quando houver limetes de reeleição ou até mesmo sua extinção. O autor destaca também mecanismos que resultem na auternância de poder como alternativa. “Infelizmente, até mesmo a própria liberdade pode de repente ser ameaçada enquanto as técnicas da campanha permanente mancham a ação diária dos governos”. </w:t>
      </w:r>
      <w:r w:rsidRPr="002576DD">
        <w:rPr>
          <w:rFonts w:ascii="Times New Roman" w:hAnsi="Times New Roman" w:cs="Times New Roman"/>
          <w:sz w:val="24"/>
          <w:szCs w:val="24"/>
        </w:rPr>
        <w:t xml:space="preserve"> </w:t>
      </w:r>
      <w:r w:rsidR="00167459" w:rsidRPr="002576DD">
        <w:rPr>
          <w:rFonts w:ascii="Times New Roman" w:hAnsi="Times New Roman" w:cs="Times New Roman"/>
          <w:sz w:val="24"/>
          <w:szCs w:val="24"/>
        </w:rPr>
        <w:t>(CÁRDENAS, 2013, p.2).</w:t>
      </w:r>
      <w:r w:rsidR="002576DD" w:rsidRPr="002576DD">
        <w:rPr>
          <w:rFonts w:ascii="Times New Roman" w:hAnsi="Times New Roman" w:cs="Times New Roman"/>
          <w:sz w:val="24"/>
          <w:szCs w:val="24"/>
        </w:rPr>
        <w:t xml:space="preserve"> </w:t>
      </w:r>
      <w:r w:rsidR="000449C1">
        <w:rPr>
          <w:rFonts w:ascii="Times New Roman" w:hAnsi="Times New Roman" w:cs="Times New Roman"/>
          <w:sz w:val="24"/>
          <w:szCs w:val="24"/>
        </w:rPr>
        <w:t xml:space="preserve">Observados através de </w:t>
      </w:r>
      <w:r w:rsidR="004940EB">
        <w:rPr>
          <w:rFonts w:ascii="Times New Roman" w:hAnsi="Times New Roman" w:cs="Times New Roman"/>
          <w:sz w:val="24"/>
          <w:szCs w:val="24"/>
        </w:rPr>
        <w:t>outro</w:t>
      </w:r>
      <w:r w:rsidR="000449C1">
        <w:rPr>
          <w:rFonts w:ascii="Times New Roman" w:hAnsi="Times New Roman" w:cs="Times New Roman"/>
          <w:sz w:val="24"/>
          <w:szCs w:val="24"/>
        </w:rPr>
        <w:t xml:space="preserve"> viés, o</w:t>
      </w:r>
      <w:r w:rsidR="002576DD" w:rsidRPr="002576DD">
        <w:rPr>
          <w:rFonts w:ascii="Times New Roman" w:hAnsi="Times New Roman" w:cs="Times New Roman"/>
          <w:sz w:val="24"/>
          <w:szCs w:val="24"/>
        </w:rPr>
        <w:t xml:space="preserve">s métodos utilizados para realizar </w:t>
      </w:r>
      <w:r w:rsidR="000449C1">
        <w:rPr>
          <w:rFonts w:ascii="Times New Roman" w:hAnsi="Times New Roman" w:cs="Times New Roman"/>
          <w:sz w:val="24"/>
          <w:szCs w:val="24"/>
        </w:rPr>
        <w:t xml:space="preserve">a campanha permanente podem </w:t>
      </w:r>
      <w:r w:rsidR="002576DD" w:rsidRPr="002576DD">
        <w:rPr>
          <w:rFonts w:ascii="Times New Roman" w:hAnsi="Times New Roman" w:cs="Times New Roman"/>
          <w:sz w:val="24"/>
          <w:szCs w:val="24"/>
        </w:rPr>
        <w:t>ser benéficos para o exercício dos governos representativos. Segundo a teoria representativa da accountability</w:t>
      </w:r>
      <w:r w:rsidR="002576DD">
        <w:rPr>
          <w:rFonts w:ascii="Times New Roman" w:hAnsi="Times New Roman" w:cs="Times New Roman"/>
          <w:sz w:val="24"/>
          <w:szCs w:val="24"/>
        </w:rPr>
        <w:t xml:space="preserve"> de Pitkin (1972)</w:t>
      </w:r>
      <w:r w:rsidR="002576DD" w:rsidRPr="002576DD">
        <w:rPr>
          <w:rFonts w:ascii="Times New Roman" w:hAnsi="Times New Roman" w:cs="Times New Roman"/>
          <w:sz w:val="24"/>
          <w:szCs w:val="24"/>
        </w:rPr>
        <w:t xml:space="preserve">, o representante deve ser </w:t>
      </w:r>
      <w:r w:rsidR="002576DD">
        <w:rPr>
          <w:rFonts w:ascii="Times New Roman" w:hAnsi="Times New Roman" w:cs="Times New Roman"/>
          <w:sz w:val="24"/>
          <w:szCs w:val="24"/>
        </w:rPr>
        <w:t>submetido ao</w:t>
      </w:r>
      <w:r w:rsidR="002576DD" w:rsidRPr="002576DD">
        <w:rPr>
          <w:rFonts w:ascii="Times New Roman" w:hAnsi="Times New Roman" w:cs="Times New Roman"/>
          <w:sz w:val="24"/>
          <w:szCs w:val="24"/>
        </w:rPr>
        <w:t xml:space="preserve"> controle</w:t>
      </w:r>
      <w:r w:rsidR="002576DD">
        <w:rPr>
          <w:rFonts w:ascii="Times New Roman" w:hAnsi="Times New Roman" w:cs="Times New Roman"/>
          <w:sz w:val="24"/>
          <w:szCs w:val="24"/>
        </w:rPr>
        <w:t xml:space="preserve"> daqueles que o elegeram</w:t>
      </w:r>
      <w:r w:rsidR="00DC08C9">
        <w:rPr>
          <w:rFonts w:ascii="Times New Roman" w:hAnsi="Times New Roman" w:cs="Times New Roman"/>
          <w:sz w:val="24"/>
          <w:szCs w:val="24"/>
        </w:rPr>
        <w:t>,</w:t>
      </w:r>
      <w:r w:rsidR="002576DD" w:rsidRPr="002576DD">
        <w:rPr>
          <w:rFonts w:ascii="Times New Roman" w:hAnsi="Times New Roman" w:cs="Times New Roman"/>
          <w:sz w:val="24"/>
          <w:szCs w:val="24"/>
        </w:rPr>
        <w:t xml:space="preserve"> </w:t>
      </w:r>
      <w:r w:rsidR="002576DD">
        <w:rPr>
          <w:rFonts w:ascii="Times New Roman" w:hAnsi="Times New Roman" w:cs="Times New Roman"/>
          <w:sz w:val="24"/>
          <w:szCs w:val="24"/>
        </w:rPr>
        <w:t>tendo que prestar contas constantemente de seus atos</w:t>
      </w:r>
      <w:r w:rsidR="00DC08C9">
        <w:rPr>
          <w:rFonts w:ascii="Times New Roman" w:hAnsi="Times New Roman" w:cs="Times New Roman"/>
          <w:sz w:val="24"/>
          <w:szCs w:val="24"/>
        </w:rPr>
        <w:t>, servindo como uma ferramenta para desenvolver as ações que atend</w:t>
      </w:r>
      <w:r w:rsidR="000449C1">
        <w:rPr>
          <w:rFonts w:ascii="Times New Roman" w:hAnsi="Times New Roman" w:cs="Times New Roman"/>
          <w:sz w:val="24"/>
          <w:szCs w:val="24"/>
        </w:rPr>
        <w:t>am</w:t>
      </w:r>
      <w:r w:rsidR="00DC08C9">
        <w:rPr>
          <w:rFonts w:ascii="Times New Roman" w:hAnsi="Times New Roman" w:cs="Times New Roman"/>
          <w:sz w:val="24"/>
          <w:szCs w:val="24"/>
        </w:rPr>
        <w:t xml:space="preserve"> ao anseio popular. </w:t>
      </w:r>
      <w:r w:rsidR="000449C1">
        <w:rPr>
          <w:rFonts w:ascii="Times New Roman" w:hAnsi="Times New Roman" w:cs="Times New Roman"/>
          <w:sz w:val="24"/>
          <w:szCs w:val="24"/>
        </w:rPr>
        <w:t>“</w:t>
      </w:r>
      <w:r w:rsidR="00DC08C9" w:rsidRPr="00DC08C9">
        <w:rPr>
          <w:rFonts w:ascii="Times New Roman" w:hAnsi="Times New Roman" w:cs="Times New Roman"/>
          <w:sz w:val="24"/>
        </w:rPr>
        <w:t>Não precisam prestar contas o tempo inteiro, mas precisam estar em condições permanentes para responder quaisquer questões: dev</w:t>
      </w:r>
      <w:r w:rsidR="00DC08C9">
        <w:rPr>
          <w:rFonts w:ascii="Times New Roman" w:hAnsi="Times New Roman" w:cs="Times New Roman"/>
          <w:sz w:val="24"/>
        </w:rPr>
        <w:t>em ter prontidão para responder</w:t>
      </w:r>
      <w:r w:rsidR="000449C1">
        <w:rPr>
          <w:rFonts w:ascii="Times New Roman" w:hAnsi="Times New Roman" w:cs="Times New Roman"/>
          <w:sz w:val="24"/>
        </w:rPr>
        <w:t>”</w:t>
      </w:r>
      <w:r w:rsidR="00DC08C9">
        <w:rPr>
          <w:rFonts w:ascii="Times New Roman" w:hAnsi="Times New Roman" w:cs="Times New Roman"/>
          <w:sz w:val="24"/>
        </w:rPr>
        <w:t xml:space="preserve"> (PITKIN, 1972, apud MOTA, 2006, p.23).</w:t>
      </w:r>
    </w:p>
    <w:sectPr w:rsidR="00AD0B8F" w:rsidSect="00CA152D">
      <w:headerReference w:type="default" r:id="rId8"/>
      <w:headerReference w:type="first" r:id="rId9"/>
      <w:pgSz w:w="11906" w:h="16838" w:code="9"/>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693" w:rsidRDefault="00997693" w:rsidP="00CA152D">
      <w:pPr>
        <w:spacing w:after="0" w:line="240" w:lineRule="auto"/>
      </w:pPr>
      <w:r>
        <w:separator/>
      </w:r>
    </w:p>
  </w:endnote>
  <w:endnote w:type="continuationSeparator" w:id="0">
    <w:p w:rsidR="00997693" w:rsidRDefault="00997693" w:rsidP="00CA1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URW Egyptienne T">
    <w:altName w:val="URW Egyptienne T"/>
    <w:panose1 w:val="00000000000000000000"/>
    <w:charset w:val="00"/>
    <w:family w:val="roman"/>
    <w:notTrueType/>
    <w:pitch w:val="default"/>
    <w:sig w:usb0="00000003" w:usb1="00000000" w:usb2="00000000" w:usb3="00000000" w:csb0="00000001" w:csb1="00000000"/>
  </w:font>
  <w:font w:name="Roboto">
    <w:altName w:val="Arial Unicode MS"/>
    <w:panose1 w:val="00000000000000000000"/>
    <w:charset w:val="81"/>
    <w:family w:val="auto"/>
    <w:notTrueType/>
    <w:pitch w:val="default"/>
    <w:sig w:usb0="00000001" w:usb1="09060000" w:usb2="00000010" w:usb3="00000000" w:csb0="00080000" w:csb1="00000000"/>
  </w:font>
  <w:font w:name="TimesNewRoman">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inionPro-Regular">
    <w:altName w:val="MS Mincho"/>
    <w:panose1 w:val="00000000000000000000"/>
    <w:charset w:val="80"/>
    <w:family w:val="auto"/>
    <w:notTrueType/>
    <w:pitch w:val="default"/>
    <w:sig w:usb0="00000000"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693" w:rsidRDefault="00997693" w:rsidP="00CA152D">
      <w:pPr>
        <w:spacing w:after="0" w:line="240" w:lineRule="auto"/>
      </w:pPr>
      <w:r>
        <w:separator/>
      </w:r>
    </w:p>
  </w:footnote>
  <w:footnote w:type="continuationSeparator" w:id="0">
    <w:p w:rsidR="00997693" w:rsidRDefault="00997693" w:rsidP="00CA15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493178"/>
      <w:docPartObj>
        <w:docPartGallery w:val="Page Numbers (Top of Page)"/>
        <w:docPartUnique/>
      </w:docPartObj>
    </w:sdtPr>
    <w:sdtEndPr>
      <w:rPr>
        <w:rFonts w:ascii="Times New Roman" w:hAnsi="Times New Roman" w:cs="Times New Roman"/>
        <w:sz w:val="24"/>
        <w:szCs w:val="24"/>
      </w:rPr>
    </w:sdtEndPr>
    <w:sdtContent>
      <w:p w:rsidR="00503C99" w:rsidRPr="00CA152D" w:rsidRDefault="00503C99">
        <w:pPr>
          <w:pStyle w:val="Cabealho"/>
          <w:jc w:val="right"/>
          <w:rPr>
            <w:rFonts w:ascii="Times New Roman" w:hAnsi="Times New Roman" w:cs="Times New Roman"/>
            <w:sz w:val="24"/>
            <w:szCs w:val="24"/>
          </w:rPr>
        </w:pPr>
        <w:r w:rsidRPr="00CA152D">
          <w:rPr>
            <w:rFonts w:ascii="Times New Roman" w:hAnsi="Times New Roman" w:cs="Times New Roman"/>
            <w:sz w:val="24"/>
            <w:szCs w:val="24"/>
          </w:rPr>
          <w:fldChar w:fldCharType="begin"/>
        </w:r>
        <w:r w:rsidRPr="00CA152D">
          <w:rPr>
            <w:rFonts w:ascii="Times New Roman" w:hAnsi="Times New Roman" w:cs="Times New Roman"/>
            <w:sz w:val="24"/>
            <w:szCs w:val="24"/>
          </w:rPr>
          <w:instrText>PAGE   \* MERGEFORMAT</w:instrText>
        </w:r>
        <w:r w:rsidRPr="00CA152D">
          <w:rPr>
            <w:rFonts w:ascii="Times New Roman" w:hAnsi="Times New Roman" w:cs="Times New Roman"/>
            <w:sz w:val="24"/>
            <w:szCs w:val="24"/>
          </w:rPr>
          <w:fldChar w:fldCharType="separate"/>
        </w:r>
        <w:r w:rsidR="00182BFD">
          <w:rPr>
            <w:rFonts w:ascii="Times New Roman" w:hAnsi="Times New Roman" w:cs="Times New Roman"/>
            <w:noProof/>
            <w:sz w:val="24"/>
            <w:szCs w:val="24"/>
          </w:rPr>
          <w:t>15</w:t>
        </w:r>
        <w:r w:rsidRPr="00CA152D">
          <w:rPr>
            <w:rFonts w:ascii="Times New Roman" w:hAnsi="Times New Roman" w:cs="Times New Roman"/>
            <w:sz w:val="24"/>
            <w:szCs w:val="24"/>
          </w:rPr>
          <w:fldChar w:fldCharType="end"/>
        </w:r>
      </w:p>
    </w:sdtContent>
  </w:sdt>
  <w:p w:rsidR="00503C99" w:rsidRDefault="00503C99">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C99" w:rsidRPr="00CA152D" w:rsidRDefault="00503C99" w:rsidP="00CA152D">
    <w:pPr>
      <w:pStyle w:val="Cabealho"/>
      <w:jc w:val="right"/>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5026" w:allStyles="0" w:customStyles="1"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462"/>
    <w:rsid w:val="000171AF"/>
    <w:rsid w:val="00040EAB"/>
    <w:rsid w:val="000449C1"/>
    <w:rsid w:val="000454A9"/>
    <w:rsid w:val="00051CC0"/>
    <w:rsid w:val="00081D6D"/>
    <w:rsid w:val="000843D9"/>
    <w:rsid w:val="00095206"/>
    <w:rsid w:val="000971CA"/>
    <w:rsid w:val="000A0C98"/>
    <w:rsid w:val="000A3837"/>
    <w:rsid w:val="000A6A8F"/>
    <w:rsid w:val="000F5D8E"/>
    <w:rsid w:val="000F7CE5"/>
    <w:rsid w:val="00102EBE"/>
    <w:rsid w:val="00111DE6"/>
    <w:rsid w:val="00117BF7"/>
    <w:rsid w:val="00122176"/>
    <w:rsid w:val="00133215"/>
    <w:rsid w:val="0013413F"/>
    <w:rsid w:val="00150E34"/>
    <w:rsid w:val="001516ED"/>
    <w:rsid w:val="00162C13"/>
    <w:rsid w:val="00167459"/>
    <w:rsid w:val="0017482D"/>
    <w:rsid w:val="00182BFD"/>
    <w:rsid w:val="001C58A8"/>
    <w:rsid w:val="00202506"/>
    <w:rsid w:val="00204CD4"/>
    <w:rsid w:val="002056FA"/>
    <w:rsid w:val="00214F66"/>
    <w:rsid w:val="00222407"/>
    <w:rsid w:val="00224A96"/>
    <w:rsid w:val="00256002"/>
    <w:rsid w:val="002576DD"/>
    <w:rsid w:val="0027595F"/>
    <w:rsid w:val="00281CD5"/>
    <w:rsid w:val="00295694"/>
    <w:rsid w:val="002A6B7A"/>
    <w:rsid w:val="002A758D"/>
    <w:rsid w:val="002A7C94"/>
    <w:rsid w:val="002C14EB"/>
    <w:rsid w:val="002C15D9"/>
    <w:rsid w:val="002C5924"/>
    <w:rsid w:val="002F0085"/>
    <w:rsid w:val="002F0E8A"/>
    <w:rsid w:val="002F23CF"/>
    <w:rsid w:val="00303323"/>
    <w:rsid w:val="003107D1"/>
    <w:rsid w:val="0031307D"/>
    <w:rsid w:val="00316009"/>
    <w:rsid w:val="00323466"/>
    <w:rsid w:val="00324DDB"/>
    <w:rsid w:val="0033130B"/>
    <w:rsid w:val="00357028"/>
    <w:rsid w:val="00366FA8"/>
    <w:rsid w:val="00383AFF"/>
    <w:rsid w:val="0038609E"/>
    <w:rsid w:val="003A0A92"/>
    <w:rsid w:val="003A30FD"/>
    <w:rsid w:val="003A452C"/>
    <w:rsid w:val="003A4E5E"/>
    <w:rsid w:val="003A7BFB"/>
    <w:rsid w:val="003B32E2"/>
    <w:rsid w:val="003C1E4D"/>
    <w:rsid w:val="003C5194"/>
    <w:rsid w:val="003C641A"/>
    <w:rsid w:val="003D4C52"/>
    <w:rsid w:val="003E0AE1"/>
    <w:rsid w:val="003E1BFD"/>
    <w:rsid w:val="003E35A1"/>
    <w:rsid w:val="003E6685"/>
    <w:rsid w:val="003E7BEF"/>
    <w:rsid w:val="003F59FD"/>
    <w:rsid w:val="004214BF"/>
    <w:rsid w:val="00430C7B"/>
    <w:rsid w:val="0043190D"/>
    <w:rsid w:val="00434845"/>
    <w:rsid w:val="0044647C"/>
    <w:rsid w:val="00450F32"/>
    <w:rsid w:val="00451336"/>
    <w:rsid w:val="0045155E"/>
    <w:rsid w:val="004539E3"/>
    <w:rsid w:val="00481303"/>
    <w:rsid w:val="004819A6"/>
    <w:rsid w:val="004940EB"/>
    <w:rsid w:val="0049671F"/>
    <w:rsid w:val="004A2793"/>
    <w:rsid w:val="004B2782"/>
    <w:rsid w:val="004C55E8"/>
    <w:rsid w:val="004D656A"/>
    <w:rsid w:val="004F491A"/>
    <w:rsid w:val="00503C99"/>
    <w:rsid w:val="00512C75"/>
    <w:rsid w:val="00524578"/>
    <w:rsid w:val="005361ED"/>
    <w:rsid w:val="00587881"/>
    <w:rsid w:val="00590C3C"/>
    <w:rsid w:val="005A3FE4"/>
    <w:rsid w:val="005B1660"/>
    <w:rsid w:val="005B2173"/>
    <w:rsid w:val="005B5453"/>
    <w:rsid w:val="005C3B79"/>
    <w:rsid w:val="005D0B02"/>
    <w:rsid w:val="005E30FC"/>
    <w:rsid w:val="0060766F"/>
    <w:rsid w:val="0060772D"/>
    <w:rsid w:val="00614316"/>
    <w:rsid w:val="006275AF"/>
    <w:rsid w:val="006278D5"/>
    <w:rsid w:val="00632787"/>
    <w:rsid w:val="0063591D"/>
    <w:rsid w:val="00642174"/>
    <w:rsid w:val="00653470"/>
    <w:rsid w:val="00656E8E"/>
    <w:rsid w:val="00657916"/>
    <w:rsid w:val="0066140D"/>
    <w:rsid w:val="00673D93"/>
    <w:rsid w:val="0068213B"/>
    <w:rsid w:val="00686672"/>
    <w:rsid w:val="006A6F78"/>
    <w:rsid w:val="006B3776"/>
    <w:rsid w:val="006C6F5B"/>
    <w:rsid w:val="006D127F"/>
    <w:rsid w:val="006D490B"/>
    <w:rsid w:val="006D4BD9"/>
    <w:rsid w:val="006F0E3E"/>
    <w:rsid w:val="006F416D"/>
    <w:rsid w:val="006F58CE"/>
    <w:rsid w:val="00701310"/>
    <w:rsid w:val="00704A93"/>
    <w:rsid w:val="00710C01"/>
    <w:rsid w:val="00711CB4"/>
    <w:rsid w:val="007120B0"/>
    <w:rsid w:val="0071349D"/>
    <w:rsid w:val="0072264E"/>
    <w:rsid w:val="00727828"/>
    <w:rsid w:val="00741096"/>
    <w:rsid w:val="00744CBC"/>
    <w:rsid w:val="00760E8A"/>
    <w:rsid w:val="00775F9B"/>
    <w:rsid w:val="00776CA8"/>
    <w:rsid w:val="00784301"/>
    <w:rsid w:val="007A6410"/>
    <w:rsid w:val="007B59B0"/>
    <w:rsid w:val="007C4810"/>
    <w:rsid w:val="007C7CAE"/>
    <w:rsid w:val="007F0128"/>
    <w:rsid w:val="007F043B"/>
    <w:rsid w:val="007F2DF5"/>
    <w:rsid w:val="007F55E1"/>
    <w:rsid w:val="00804A1D"/>
    <w:rsid w:val="00821A4E"/>
    <w:rsid w:val="00821B64"/>
    <w:rsid w:val="0084005B"/>
    <w:rsid w:val="00852801"/>
    <w:rsid w:val="008572DD"/>
    <w:rsid w:val="00861158"/>
    <w:rsid w:val="00863229"/>
    <w:rsid w:val="00871F60"/>
    <w:rsid w:val="00874C1D"/>
    <w:rsid w:val="00877EDE"/>
    <w:rsid w:val="0088410D"/>
    <w:rsid w:val="008A024E"/>
    <w:rsid w:val="008A7E79"/>
    <w:rsid w:val="008B159C"/>
    <w:rsid w:val="008B375F"/>
    <w:rsid w:val="008D30E4"/>
    <w:rsid w:val="008E4B1F"/>
    <w:rsid w:val="009052A5"/>
    <w:rsid w:val="0091207D"/>
    <w:rsid w:val="009121E5"/>
    <w:rsid w:val="009133FA"/>
    <w:rsid w:val="00915203"/>
    <w:rsid w:val="00924A91"/>
    <w:rsid w:val="00946932"/>
    <w:rsid w:val="00950677"/>
    <w:rsid w:val="0096470E"/>
    <w:rsid w:val="00972DBE"/>
    <w:rsid w:val="00981062"/>
    <w:rsid w:val="00996E58"/>
    <w:rsid w:val="00997693"/>
    <w:rsid w:val="009A3303"/>
    <w:rsid w:val="009B3AC1"/>
    <w:rsid w:val="009B72B9"/>
    <w:rsid w:val="009C2006"/>
    <w:rsid w:val="009C23C9"/>
    <w:rsid w:val="009C24F1"/>
    <w:rsid w:val="009D281A"/>
    <w:rsid w:val="009D3886"/>
    <w:rsid w:val="009D4092"/>
    <w:rsid w:val="00A24C15"/>
    <w:rsid w:val="00A25033"/>
    <w:rsid w:val="00A25BFD"/>
    <w:rsid w:val="00A316B3"/>
    <w:rsid w:val="00A33765"/>
    <w:rsid w:val="00A377E3"/>
    <w:rsid w:val="00A406D7"/>
    <w:rsid w:val="00A51A36"/>
    <w:rsid w:val="00A569BD"/>
    <w:rsid w:val="00A57378"/>
    <w:rsid w:val="00A60AD9"/>
    <w:rsid w:val="00A65189"/>
    <w:rsid w:val="00A6627D"/>
    <w:rsid w:val="00A74DED"/>
    <w:rsid w:val="00A807A8"/>
    <w:rsid w:val="00A81F60"/>
    <w:rsid w:val="00A853CC"/>
    <w:rsid w:val="00A921A9"/>
    <w:rsid w:val="00AB1CEB"/>
    <w:rsid w:val="00AB2E9D"/>
    <w:rsid w:val="00AB4985"/>
    <w:rsid w:val="00AC6533"/>
    <w:rsid w:val="00AC706F"/>
    <w:rsid w:val="00AD0B8F"/>
    <w:rsid w:val="00AD3E1B"/>
    <w:rsid w:val="00AF79C7"/>
    <w:rsid w:val="00B00E6A"/>
    <w:rsid w:val="00B1397A"/>
    <w:rsid w:val="00B1475F"/>
    <w:rsid w:val="00B15F65"/>
    <w:rsid w:val="00B217CD"/>
    <w:rsid w:val="00B232B6"/>
    <w:rsid w:val="00B57708"/>
    <w:rsid w:val="00B61992"/>
    <w:rsid w:val="00B761A5"/>
    <w:rsid w:val="00B816A2"/>
    <w:rsid w:val="00B82132"/>
    <w:rsid w:val="00B909DA"/>
    <w:rsid w:val="00B90A0A"/>
    <w:rsid w:val="00B910C2"/>
    <w:rsid w:val="00BA0734"/>
    <w:rsid w:val="00BA7462"/>
    <w:rsid w:val="00BC18EC"/>
    <w:rsid w:val="00BC4026"/>
    <w:rsid w:val="00BE4C39"/>
    <w:rsid w:val="00BF1D25"/>
    <w:rsid w:val="00C26190"/>
    <w:rsid w:val="00C2745C"/>
    <w:rsid w:val="00C62A0E"/>
    <w:rsid w:val="00C62BAB"/>
    <w:rsid w:val="00C67F16"/>
    <w:rsid w:val="00C72095"/>
    <w:rsid w:val="00C74CD7"/>
    <w:rsid w:val="00C913C0"/>
    <w:rsid w:val="00C93216"/>
    <w:rsid w:val="00CA152D"/>
    <w:rsid w:val="00CA53F4"/>
    <w:rsid w:val="00CA5B4E"/>
    <w:rsid w:val="00CA6708"/>
    <w:rsid w:val="00CC7750"/>
    <w:rsid w:val="00CD064F"/>
    <w:rsid w:val="00CD6969"/>
    <w:rsid w:val="00D11CBA"/>
    <w:rsid w:val="00D1264D"/>
    <w:rsid w:val="00D31820"/>
    <w:rsid w:val="00D34A08"/>
    <w:rsid w:val="00D35924"/>
    <w:rsid w:val="00D40750"/>
    <w:rsid w:val="00D45BCB"/>
    <w:rsid w:val="00D463C6"/>
    <w:rsid w:val="00D4649E"/>
    <w:rsid w:val="00D53F72"/>
    <w:rsid w:val="00D541BC"/>
    <w:rsid w:val="00D613DD"/>
    <w:rsid w:val="00D62E3A"/>
    <w:rsid w:val="00D64731"/>
    <w:rsid w:val="00D7150D"/>
    <w:rsid w:val="00D719A3"/>
    <w:rsid w:val="00D75D15"/>
    <w:rsid w:val="00D842FF"/>
    <w:rsid w:val="00D87070"/>
    <w:rsid w:val="00DA4921"/>
    <w:rsid w:val="00DB3692"/>
    <w:rsid w:val="00DC08C9"/>
    <w:rsid w:val="00DD03B2"/>
    <w:rsid w:val="00DD2B06"/>
    <w:rsid w:val="00DD6555"/>
    <w:rsid w:val="00DE7258"/>
    <w:rsid w:val="00E037F5"/>
    <w:rsid w:val="00E0479D"/>
    <w:rsid w:val="00E10A26"/>
    <w:rsid w:val="00E13D76"/>
    <w:rsid w:val="00E1790B"/>
    <w:rsid w:val="00E44643"/>
    <w:rsid w:val="00E6251D"/>
    <w:rsid w:val="00E7719F"/>
    <w:rsid w:val="00E855A8"/>
    <w:rsid w:val="00E961A5"/>
    <w:rsid w:val="00E96D4E"/>
    <w:rsid w:val="00EA02C2"/>
    <w:rsid w:val="00EB43B8"/>
    <w:rsid w:val="00EC5EB4"/>
    <w:rsid w:val="00EE239A"/>
    <w:rsid w:val="00EF0A6C"/>
    <w:rsid w:val="00F02E87"/>
    <w:rsid w:val="00F1491E"/>
    <w:rsid w:val="00F22CC8"/>
    <w:rsid w:val="00F34551"/>
    <w:rsid w:val="00F55206"/>
    <w:rsid w:val="00F72A7D"/>
    <w:rsid w:val="00FA3302"/>
    <w:rsid w:val="00FA5D70"/>
    <w:rsid w:val="00FC2262"/>
    <w:rsid w:val="00FD547A"/>
    <w:rsid w:val="00FE68A6"/>
    <w:rsid w:val="00FF41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F22CC8"/>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A152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A152D"/>
  </w:style>
  <w:style w:type="paragraph" w:styleId="Rodap">
    <w:name w:val="footer"/>
    <w:basedOn w:val="Normal"/>
    <w:link w:val="RodapChar"/>
    <w:uiPriority w:val="99"/>
    <w:unhideWhenUsed/>
    <w:rsid w:val="00CA152D"/>
    <w:pPr>
      <w:tabs>
        <w:tab w:val="center" w:pos="4252"/>
        <w:tab w:val="right" w:pos="8504"/>
      </w:tabs>
      <w:spacing w:after="0" w:line="240" w:lineRule="auto"/>
    </w:pPr>
  </w:style>
  <w:style w:type="character" w:customStyle="1" w:styleId="RodapChar">
    <w:name w:val="Rodapé Char"/>
    <w:basedOn w:val="Fontepargpadro"/>
    <w:link w:val="Rodap"/>
    <w:uiPriority w:val="99"/>
    <w:rsid w:val="00CA152D"/>
  </w:style>
  <w:style w:type="paragraph" w:styleId="Textodenotaderodap">
    <w:name w:val="footnote text"/>
    <w:basedOn w:val="Normal"/>
    <w:link w:val="TextodenotaderodapChar"/>
    <w:uiPriority w:val="99"/>
    <w:unhideWhenUsed/>
    <w:rsid w:val="006275AF"/>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6275AF"/>
    <w:rPr>
      <w:sz w:val="20"/>
      <w:szCs w:val="20"/>
    </w:rPr>
  </w:style>
  <w:style w:type="character" w:styleId="Refdenotaderodap">
    <w:name w:val="footnote reference"/>
    <w:basedOn w:val="Fontepargpadro"/>
    <w:uiPriority w:val="99"/>
    <w:semiHidden/>
    <w:unhideWhenUsed/>
    <w:rsid w:val="006275AF"/>
    <w:rPr>
      <w:vertAlign w:val="superscript"/>
    </w:rPr>
  </w:style>
  <w:style w:type="character" w:styleId="Hyperlink">
    <w:name w:val="Hyperlink"/>
    <w:basedOn w:val="Fontepargpadro"/>
    <w:uiPriority w:val="99"/>
    <w:unhideWhenUsed/>
    <w:rsid w:val="00760E8A"/>
    <w:rPr>
      <w:color w:val="0000FF" w:themeColor="hyperlink"/>
      <w:u w:val="single"/>
    </w:rPr>
  </w:style>
  <w:style w:type="paragraph" w:customStyle="1" w:styleId="Default">
    <w:name w:val="Default"/>
    <w:rsid w:val="00784301"/>
    <w:pPr>
      <w:autoSpaceDE w:val="0"/>
      <w:autoSpaceDN w:val="0"/>
      <w:adjustRightInd w:val="0"/>
      <w:spacing w:after="0" w:line="240" w:lineRule="auto"/>
    </w:pPr>
    <w:rPr>
      <w:rFonts w:ascii="Times New Roman" w:hAnsi="Times New Roman" w:cs="Times New Roman"/>
      <w:color w:val="000000"/>
      <w:sz w:val="24"/>
      <w:szCs w:val="24"/>
    </w:rPr>
  </w:style>
  <w:style w:type="paragraph" w:styleId="Recuodecorpodetexto">
    <w:name w:val="Body Text Indent"/>
    <w:basedOn w:val="Normal"/>
    <w:link w:val="RecuodecorpodetextoChar"/>
    <w:semiHidden/>
    <w:rsid w:val="00CD6969"/>
    <w:pPr>
      <w:spacing w:after="0" w:line="240" w:lineRule="auto"/>
      <w:ind w:firstLine="1134"/>
      <w:jc w:val="both"/>
    </w:pPr>
    <w:rPr>
      <w:rFonts w:ascii="Times New Roman" w:eastAsia="Times New Roman" w:hAnsi="Times New Roman" w:cs="Times New Roman"/>
      <w:sz w:val="24"/>
      <w:szCs w:val="20"/>
      <w:lang w:eastAsia="pt-BR"/>
    </w:rPr>
  </w:style>
  <w:style w:type="character" w:customStyle="1" w:styleId="RecuodecorpodetextoChar">
    <w:name w:val="Recuo de corpo de texto Char"/>
    <w:basedOn w:val="Fontepargpadro"/>
    <w:link w:val="Recuodecorpodetexto"/>
    <w:semiHidden/>
    <w:rsid w:val="00CD6969"/>
    <w:rPr>
      <w:rFonts w:ascii="Times New Roman" w:eastAsia="Times New Roman" w:hAnsi="Times New Roman" w:cs="Times New Roman"/>
      <w:sz w:val="24"/>
      <w:szCs w:val="20"/>
      <w:lang w:eastAsia="pt-BR"/>
    </w:rPr>
  </w:style>
  <w:style w:type="character" w:styleId="Forte">
    <w:name w:val="Strong"/>
    <w:basedOn w:val="Fontepargpadro"/>
    <w:uiPriority w:val="22"/>
    <w:qFormat/>
    <w:rsid w:val="00727828"/>
    <w:rPr>
      <w:b/>
      <w:bCs/>
    </w:rPr>
  </w:style>
  <w:style w:type="character" w:customStyle="1" w:styleId="apple-converted-space">
    <w:name w:val="apple-converted-space"/>
    <w:basedOn w:val="Fontepargpadro"/>
    <w:rsid w:val="004B2782"/>
  </w:style>
  <w:style w:type="paragraph" w:styleId="Corpodetexto">
    <w:name w:val="Body Text"/>
    <w:basedOn w:val="Normal"/>
    <w:link w:val="CorpodetextoChar"/>
    <w:uiPriority w:val="99"/>
    <w:unhideWhenUsed/>
    <w:rsid w:val="00117BF7"/>
    <w:pPr>
      <w:spacing w:after="120"/>
    </w:pPr>
    <w:rPr>
      <w:rFonts w:ascii="Calibri" w:eastAsia="Calibri" w:hAnsi="Calibri" w:cs="Times New Roman"/>
    </w:rPr>
  </w:style>
  <w:style w:type="character" w:customStyle="1" w:styleId="CorpodetextoChar">
    <w:name w:val="Corpo de texto Char"/>
    <w:basedOn w:val="Fontepargpadro"/>
    <w:link w:val="Corpodetexto"/>
    <w:uiPriority w:val="99"/>
    <w:rsid w:val="00117BF7"/>
    <w:rPr>
      <w:rFonts w:ascii="Calibri" w:eastAsia="Calibri" w:hAnsi="Calibri" w:cs="Times New Roman"/>
    </w:rPr>
  </w:style>
  <w:style w:type="character" w:customStyle="1" w:styleId="Ttulo2Char">
    <w:name w:val="Título 2 Char"/>
    <w:basedOn w:val="Fontepargpadro"/>
    <w:link w:val="Ttulo2"/>
    <w:uiPriority w:val="9"/>
    <w:rsid w:val="00F22CC8"/>
    <w:rPr>
      <w:rFonts w:ascii="Times New Roman" w:eastAsia="Times New Roman" w:hAnsi="Times New Roman" w:cs="Times New Roman"/>
      <w:b/>
      <w:bCs/>
      <w:sz w:val="36"/>
      <w:szCs w:val="36"/>
      <w:lang w:eastAsia="pt-BR"/>
    </w:rPr>
  </w:style>
  <w:style w:type="paragraph" w:styleId="Pr-formataoHTML">
    <w:name w:val="HTML Preformatted"/>
    <w:basedOn w:val="Normal"/>
    <w:link w:val="Pr-formataoHTMLChar"/>
    <w:uiPriority w:val="99"/>
    <w:unhideWhenUsed/>
    <w:rsid w:val="00C27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C2745C"/>
    <w:rPr>
      <w:rFonts w:ascii="Courier New" w:eastAsia="Times New Roman" w:hAnsi="Courier New" w:cs="Courier New"/>
      <w:sz w:val="20"/>
      <w:szCs w:val="20"/>
      <w:lang w:eastAsia="pt-BR"/>
    </w:rPr>
  </w:style>
  <w:style w:type="character" w:styleId="nfase">
    <w:name w:val="Emphasis"/>
    <w:basedOn w:val="Fontepargpadro"/>
    <w:uiPriority w:val="20"/>
    <w:qFormat/>
    <w:rsid w:val="00A51A36"/>
    <w:rPr>
      <w:i/>
      <w:iCs/>
    </w:rPr>
  </w:style>
  <w:style w:type="character" w:customStyle="1" w:styleId="A4">
    <w:name w:val="A4"/>
    <w:uiPriority w:val="99"/>
    <w:rsid w:val="00950677"/>
    <w:rPr>
      <w:rFonts w:cs="URW Egyptienne T"/>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F22CC8"/>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A152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A152D"/>
  </w:style>
  <w:style w:type="paragraph" w:styleId="Rodap">
    <w:name w:val="footer"/>
    <w:basedOn w:val="Normal"/>
    <w:link w:val="RodapChar"/>
    <w:uiPriority w:val="99"/>
    <w:unhideWhenUsed/>
    <w:rsid w:val="00CA152D"/>
    <w:pPr>
      <w:tabs>
        <w:tab w:val="center" w:pos="4252"/>
        <w:tab w:val="right" w:pos="8504"/>
      </w:tabs>
      <w:spacing w:after="0" w:line="240" w:lineRule="auto"/>
    </w:pPr>
  </w:style>
  <w:style w:type="character" w:customStyle="1" w:styleId="RodapChar">
    <w:name w:val="Rodapé Char"/>
    <w:basedOn w:val="Fontepargpadro"/>
    <w:link w:val="Rodap"/>
    <w:uiPriority w:val="99"/>
    <w:rsid w:val="00CA152D"/>
  </w:style>
  <w:style w:type="paragraph" w:styleId="Textodenotaderodap">
    <w:name w:val="footnote text"/>
    <w:basedOn w:val="Normal"/>
    <w:link w:val="TextodenotaderodapChar"/>
    <w:uiPriority w:val="99"/>
    <w:unhideWhenUsed/>
    <w:rsid w:val="006275AF"/>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6275AF"/>
    <w:rPr>
      <w:sz w:val="20"/>
      <w:szCs w:val="20"/>
    </w:rPr>
  </w:style>
  <w:style w:type="character" w:styleId="Refdenotaderodap">
    <w:name w:val="footnote reference"/>
    <w:basedOn w:val="Fontepargpadro"/>
    <w:uiPriority w:val="99"/>
    <w:semiHidden/>
    <w:unhideWhenUsed/>
    <w:rsid w:val="006275AF"/>
    <w:rPr>
      <w:vertAlign w:val="superscript"/>
    </w:rPr>
  </w:style>
  <w:style w:type="character" w:styleId="Hyperlink">
    <w:name w:val="Hyperlink"/>
    <w:basedOn w:val="Fontepargpadro"/>
    <w:uiPriority w:val="99"/>
    <w:unhideWhenUsed/>
    <w:rsid w:val="00760E8A"/>
    <w:rPr>
      <w:color w:val="0000FF" w:themeColor="hyperlink"/>
      <w:u w:val="single"/>
    </w:rPr>
  </w:style>
  <w:style w:type="paragraph" w:customStyle="1" w:styleId="Default">
    <w:name w:val="Default"/>
    <w:rsid w:val="00784301"/>
    <w:pPr>
      <w:autoSpaceDE w:val="0"/>
      <w:autoSpaceDN w:val="0"/>
      <w:adjustRightInd w:val="0"/>
      <w:spacing w:after="0" w:line="240" w:lineRule="auto"/>
    </w:pPr>
    <w:rPr>
      <w:rFonts w:ascii="Times New Roman" w:hAnsi="Times New Roman" w:cs="Times New Roman"/>
      <w:color w:val="000000"/>
      <w:sz w:val="24"/>
      <w:szCs w:val="24"/>
    </w:rPr>
  </w:style>
  <w:style w:type="paragraph" w:styleId="Recuodecorpodetexto">
    <w:name w:val="Body Text Indent"/>
    <w:basedOn w:val="Normal"/>
    <w:link w:val="RecuodecorpodetextoChar"/>
    <w:semiHidden/>
    <w:rsid w:val="00CD6969"/>
    <w:pPr>
      <w:spacing w:after="0" w:line="240" w:lineRule="auto"/>
      <w:ind w:firstLine="1134"/>
      <w:jc w:val="both"/>
    </w:pPr>
    <w:rPr>
      <w:rFonts w:ascii="Times New Roman" w:eastAsia="Times New Roman" w:hAnsi="Times New Roman" w:cs="Times New Roman"/>
      <w:sz w:val="24"/>
      <w:szCs w:val="20"/>
      <w:lang w:eastAsia="pt-BR"/>
    </w:rPr>
  </w:style>
  <w:style w:type="character" w:customStyle="1" w:styleId="RecuodecorpodetextoChar">
    <w:name w:val="Recuo de corpo de texto Char"/>
    <w:basedOn w:val="Fontepargpadro"/>
    <w:link w:val="Recuodecorpodetexto"/>
    <w:semiHidden/>
    <w:rsid w:val="00CD6969"/>
    <w:rPr>
      <w:rFonts w:ascii="Times New Roman" w:eastAsia="Times New Roman" w:hAnsi="Times New Roman" w:cs="Times New Roman"/>
      <w:sz w:val="24"/>
      <w:szCs w:val="20"/>
      <w:lang w:eastAsia="pt-BR"/>
    </w:rPr>
  </w:style>
  <w:style w:type="character" w:styleId="Forte">
    <w:name w:val="Strong"/>
    <w:basedOn w:val="Fontepargpadro"/>
    <w:uiPriority w:val="22"/>
    <w:qFormat/>
    <w:rsid w:val="00727828"/>
    <w:rPr>
      <w:b/>
      <w:bCs/>
    </w:rPr>
  </w:style>
  <w:style w:type="character" w:customStyle="1" w:styleId="apple-converted-space">
    <w:name w:val="apple-converted-space"/>
    <w:basedOn w:val="Fontepargpadro"/>
    <w:rsid w:val="004B2782"/>
  </w:style>
  <w:style w:type="paragraph" w:styleId="Corpodetexto">
    <w:name w:val="Body Text"/>
    <w:basedOn w:val="Normal"/>
    <w:link w:val="CorpodetextoChar"/>
    <w:uiPriority w:val="99"/>
    <w:unhideWhenUsed/>
    <w:rsid w:val="00117BF7"/>
    <w:pPr>
      <w:spacing w:after="120"/>
    </w:pPr>
    <w:rPr>
      <w:rFonts w:ascii="Calibri" w:eastAsia="Calibri" w:hAnsi="Calibri" w:cs="Times New Roman"/>
    </w:rPr>
  </w:style>
  <w:style w:type="character" w:customStyle="1" w:styleId="CorpodetextoChar">
    <w:name w:val="Corpo de texto Char"/>
    <w:basedOn w:val="Fontepargpadro"/>
    <w:link w:val="Corpodetexto"/>
    <w:uiPriority w:val="99"/>
    <w:rsid w:val="00117BF7"/>
    <w:rPr>
      <w:rFonts w:ascii="Calibri" w:eastAsia="Calibri" w:hAnsi="Calibri" w:cs="Times New Roman"/>
    </w:rPr>
  </w:style>
  <w:style w:type="character" w:customStyle="1" w:styleId="Ttulo2Char">
    <w:name w:val="Título 2 Char"/>
    <w:basedOn w:val="Fontepargpadro"/>
    <w:link w:val="Ttulo2"/>
    <w:uiPriority w:val="9"/>
    <w:rsid w:val="00F22CC8"/>
    <w:rPr>
      <w:rFonts w:ascii="Times New Roman" w:eastAsia="Times New Roman" w:hAnsi="Times New Roman" w:cs="Times New Roman"/>
      <w:b/>
      <w:bCs/>
      <w:sz w:val="36"/>
      <w:szCs w:val="36"/>
      <w:lang w:eastAsia="pt-BR"/>
    </w:rPr>
  </w:style>
  <w:style w:type="paragraph" w:styleId="Pr-formataoHTML">
    <w:name w:val="HTML Preformatted"/>
    <w:basedOn w:val="Normal"/>
    <w:link w:val="Pr-formataoHTMLChar"/>
    <w:uiPriority w:val="99"/>
    <w:unhideWhenUsed/>
    <w:rsid w:val="00C274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C2745C"/>
    <w:rPr>
      <w:rFonts w:ascii="Courier New" w:eastAsia="Times New Roman" w:hAnsi="Courier New" w:cs="Courier New"/>
      <w:sz w:val="20"/>
      <w:szCs w:val="20"/>
      <w:lang w:eastAsia="pt-BR"/>
    </w:rPr>
  </w:style>
  <w:style w:type="character" w:styleId="nfase">
    <w:name w:val="Emphasis"/>
    <w:basedOn w:val="Fontepargpadro"/>
    <w:uiPriority w:val="20"/>
    <w:qFormat/>
    <w:rsid w:val="00A51A36"/>
    <w:rPr>
      <w:i/>
      <w:iCs/>
    </w:rPr>
  </w:style>
  <w:style w:type="character" w:customStyle="1" w:styleId="A4">
    <w:name w:val="A4"/>
    <w:uiPriority w:val="99"/>
    <w:rsid w:val="00950677"/>
    <w:rPr>
      <w:rFonts w:cs="URW Egyptienne 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89817">
      <w:bodyDiv w:val="1"/>
      <w:marLeft w:val="0"/>
      <w:marRight w:val="0"/>
      <w:marTop w:val="0"/>
      <w:marBottom w:val="0"/>
      <w:divBdr>
        <w:top w:val="none" w:sz="0" w:space="0" w:color="auto"/>
        <w:left w:val="none" w:sz="0" w:space="0" w:color="auto"/>
        <w:bottom w:val="none" w:sz="0" w:space="0" w:color="auto"/>
        <w:right w:val="none" w:sz="0" w:space="0" w:color="auto"/>
      </w:divBdr>
    </w:div>
    <w:div w:id="338775125">
      <w:bodyDiv w:val="1"/>
      <w:marLeft w:val="0"/>
      <w:marRight w:val="0"/>
      <w:marTop w:val="0"/>
      <w:marBottom w:val="0"/>
      <w:divBdr>
        <w:top w:val="none" w:sz="0" w:space="0" w:color="auto"/>
        <w:left w:val="none" w:sz="0" w:space="0" w:color="auto"/>
        <w:bottom w:val="none" w:sz="0" w:space="0" w:color="auto"/>
        <w:right w:val="none" w:sz="0" w:space="0" w:color="auto"/>
      </w:divBdr>
    </w:div>
    <w:div w:id="585505321">
      <w:bodyDiv w:val="1"/>
      <w:marLeft w:val="0"/>
      <w:marRight w:val="0"/>
      <w:marTop w:val="0"/>
      <w:marBottom w:val="0"/>
      <w:divBdr>
        <w:top w:val="none" w:sz="0" w:space="0" w:color="auto"/>
        <w:left w:val="none" w:sz="0" w:space="0" w:color="auto"/>
        <w:bottom w:val="none" w:sz="0" w:space="0" w:color="auto"/>
        <w:right w:val="none" w:sz="0" w:space="0" w:color="auto"/>
      </w:divBdr>
    </w:div>
    <w:div w:id="611862110">
      <w:bodyDiv w:val="1"/>
      <w:marLeft w:val="0"/>
      <w:marRight w:val="0"/>
      <w:marTop w:val="0"/>
      <w:marBottom w:val="0"/>
      <w:divBdr>
        <w:top w:val="none" w:sz="0" w:space="0" w:color="auto"/>
        <w:left w:val="none" w:sz="0" w:space="0" w:color="auto"/>
        <w:bottom w:val="none" w:sz="0" w:space="0" w:color="auto"/>
        <w:right w:val="none" w:sz="0" w:space="0" w:color="auto"/>
      </w:divBdr>
    </w:div>
    <w:div w:id="720055418">
      <w:bodyDiv w:val="1"/>
      <w:marLeft w:val="0"/>
      <w:marRight w:val="0"/>
      <w:marTop w:val="0"/>
      <w:marBottom w:val="0"/>
      <w:divBdr>
        <w:top w:val="none" w:sz="0" w:space="0" w:color="auto"/>
        <w:left w:val="none" w:sz="0" w:space="0" w:color="auto"/>
        <w:bottom w:val="none" w:sz="0" w:space="0" w:color="auto"/>
        <w:right w:val="none" w:sz="0" w:space="0" w:color="auto"/>
      </w:divBdr>
    </w:div>
    <w:div w:id="756361438">
      <w:bodyDiv w:val="1"/>
      <w:marLeft w:val="0"/>
      <w:marRight w:val="0"/>
      <w:marTop w:val="0"/>
      <w:marBottom w:val="0"/>
      <w:divBdr>
        <w:top w:val="none" w:sz="0" w:space="0" w:color="auto"/>
        <w:left w:val="none" w:sz="0" w:space="0" w:color="auto"/>
        <w:bottom w:val="none" w:sz="0" w:space="0" w:color="auto"/>
        <w:right w:val="none" w:sz="0" w:space="0" w:color="auto"/>
      </w:divBdr>
    </w:div>
    <w:div w:id="815876096">
      <w:bodyDiv w:val="1"/>
      <w:marLeft w:val="0"/>
      <w:marRight w:val="0"/>
      <w:marTop w:val="0"/>
      <w:marBottom w:val="0"/>
      <w:divBdr>
        <w:top w:val="none" w:sz="0" w:space="0" w:color="auto"/>
        <w:left w:val="none" w:sz="0" w:space="0" w:color="auto"/>
        <w:bottom w:val="none" w:sz="0" w:space="0" w:color="auto"/>
        <w:right w:val="none" w:sz="0" w:space="0" w:color="auto"/>
      </w:divBdr>
    </w:div>
    <w:div w:id="1049305017">
      <w:bodyDiv w:val="1"/>
      <w:marLeft w:val="0"/>
      <w:marRight w:val="0"/>
      <w:marTop w:val="0"/>
      <w:marBottom w:val="0"/>
      <w:divBdr>
        <w:top w:val="none" w:sz="0" w:space="0" w:color="auto"/>
        <w:left w:val="none" w:sz="0" w:space="0" w:color="auto"/>
        <w:bottom w:val="none" w:sz="0" w:space="0" w:color="auto"/>
        <w:right w:val="none" w:sz="0" w:space="0" w:color="auto"/>
      </w:divBdr>
    </w:div>
    <w:div w:id="1171529060">
      <w:bodyDiv w:val="1"/>
      <w:marLeft w:val="0"/>
      <w:marRight w:val="0"/>
      <w:marTop w:val="0"/>
      <w:marBottom w:val="0"/>
      <w:divBdr>
        <w:top w:val="none" w:sz="0" w:space="0" w:color="auto"/>
        <w:left w:val="none" w:sz="0" w:space="0" w:color="auto"/>
        <w:bottom w:val="none" w:sz="0" w:space="0" w:color="auto"/>
        <w:right w:val="none" w:sz="0" w:space="0" w:color="auto"/>
      </w:divBdr>
    </w:div>
    <w:div w:id="1181966514">
      <w:bodyDiv w:val="1"/>
      <w:marLeft w:val="0"/>
      <w:marRight w:val="0"/>
      <w:marTop w:val="0"/>
      <w:marBottom w:val="0"/>
      <w:divBdr>
        <w:top w:val="none" w:sz="0" w:space="0" w:color="auto"/>
        <w:left w:val="none" w:sz="0" w:space="0" w:color="auto"/>
        <w:bottom w:val="none" w:sz="0" w:space="0" w:color="auto"/>
        <w:right w:val="none" w:sz="0" w:space="0" w:color="auto"/>
      </w:divBdr>
    </w:div>
    <w:div w:id="188883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AFDF5-AF72-47DA-84C2-2AB7D987E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1445</TotalTime>
  <Pages>18</Pages>
  <Words>8476</Words>
  <Characters>45773</Characters>
  <Application>Microsoft Office Word</Application>
  <DocSecurity>0</DocSecurity>
  <Lines>381</Lines>
  <Paragraphs>108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54141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Savernini</dc:creator>
  <cp:lastModifiedBy>Vitor Ramos</cp:lastModifiedBy>
  <cp:revision>66</cp:revision>
  <dcterms:created xsi:type="dcterms:W3CDTF">2017-04-15T00:19:00Z</dcterms:created>
  <dcterms:modified xsi:type="dcterms:W3CDTF">2017-06-24T20:18:00Z</dcterms:modified>
</cp:coreProperties>
</file>